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3E4D" w14:textId="36489B04" w:rsidR="00CD07DC" w:rsidRPr="00984789" w:rsidRDefault="00CD07DC" w:rsidP="008D4563">
      <w:pPr>
        <w:rPr>
          <w:b/>
          <w:bCs/>
          <w:sz w:val="32"/>
          <w:szCs w:val="32"/>
        </w:rPr>
      </w:pPr>
      <w:bookmarkStart w:id="0" w:name="_Toc38371895"/>
      <w:r w:rsidRPr="00984789">
        <w:rPr>
          <w:b/>
          <w:bCs/>
          <w:sz w:val="32"/>
          <w:szCs w:val="32"/>
        </w:rPr>
        <w:t xml:space="preserve">Module </w:t>
      </w:r>
      <w:r w:rsidR="005420D5">
        <w:rPr>
          <w:b/>
          <w:bCs/>
          <w:sz w:val="32"/>
          <w:szCs w:val="32"/>
        </w:rPr>
        <w:t xml:space="preserve">Delivery </w:t>
      </w:r>
      <w:r w:rsidRPr="00984789">
        <w:rPr>
          <w:b/>
          <w:bCs/>
          <w:sz w:val="32"/>
          <w:szCs w:val="32"/>
        </w:rPr>
        <w:t xml:space="preserve">Template for </w:t>
      </w:r>
      <w:r w:rsidR="00015440" w:rsidRPr="00984789">
        <w:rPr>
          <w:b/>
          <w:bCs/>
          <w:sz w:val="32"/>
          <w:szCs w:val="32"/>
        </w:rPr>
        <w:t>Student Centred Active Learning</w:t>
      </w:r>
    </w:p>
    <w:p w14:paraId="5AD39ADC" w14:textId="77777777" w:rsidR="00942F15" w:rsidRDefault="00610037" w:rsidP="00F56AD7">
      <w:pPr>
        <w:spacing w:line="276" w:lineRule="auto"/>
        <w:rPr>
          <w:rStyle w:val="BalloonTextChar"/>
          <w:rFonts w:ascii="Arial" w:hAnsi="Arial" w:cs="Arial"/>
          <w:sz w:val="21"/>
          <w:szCs w:val="21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AB8C338" wp14:editId="5C254612">
                <wp:extent cx="6491334" cy="1473200"/>
                <wp:effectExtent l="0" t="0" r="1143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334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3C00D" w14:textId="77777777" w:rsidR="00E76987" w:rsidRPr="005C4307" w:rsidRDefault="00E76987" w:rsidP="00E7698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5C4307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Guidance Note:</w:t>
                            </w:r>
                          </w:p>
                          <w:p w14:paraId="7AAC1BB3" w14:textId="3179A730" w:rsidR="005C4307" w:rsidRPr="007218E1" w:rsidRDefault="00FE06E7" w:rsidP="00E76987">
                            <w:pPr>
                              <w:spacing w:line="240" w:lineRule="auto"/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The module delivery template</w:t>
                            </w:r>
                            <w:r w:rsidR="00E76987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is designed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to support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and programme leaders in 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developing and documenting the delivery of their modules and programmes in line with the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University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’s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8672A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tudent Education Principles around Student Centre</w:t>
                            </w:r>
                            <w:r w:rsidR="006D63FC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d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Active Learning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for the academic session 2020/21. </w:t>
                            </w:r>
                            <w:r w:rsidR="007218E1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It is not a requirement for every module to complete this template, but it is recommended that teams 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utilise this framework to produce a clear and detailed summary of how the module will be delivered and form an important communication channel to enrolled students through the 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Information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Area in the Module’s Minerva </w:t>
                            </w:r>
                            <w:r w:rsidR="00942F1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page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when it becomes available</w:t>
                            </w:r>
                            <w:r w:rsidR="00DC698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AB8C338">
                <v:stroke joinstyle="miter"/>
                <v:path gradientshapeok="t" o:connecttype="rect"/>
              </v:shapetype>
              <v:shape id="Text Box 2" style="width:511.1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">
                <v:textbox>
                  <w:txbxContent>
                    <w:p w:rsidRPr="005C4307" w:rsidR="00E76987" w:rsidP="00E76987" w:rsidRDefault="00E76987" w14:paraId="0373C00D" w14:textId="7777777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5C4307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Guidance Note:</w:t>
                      </w:r>
                    </w:p>
                    <w:p w:rsidRPr="007218E1" w:rsidR="005C4307" w:rsidP="00E76987" w:rsidRDefault="00FE06E7" w14:paraId="7AAC1BB3" w14:textId="3179A730">
                      <w:pPr>
                        <w:spacing w:line="240" w:lineRule="auto"/>
                        <w:rPr>
                          <w:i/>
                          <w:iCs/>
                          <w:sz w:val="21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>The module delivery template</w:t>
                      </w:r>
                      <w:r w:rsidRPr="005C4307" w:rsidR="00E7698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is designed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to support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module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and programme leaders in 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developing and documenting the delivery of their modules and programmes in line with the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University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>’s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="008672A5">
                        <w:rPr>
                          <w:i/>
                          <w:iCs/>
                          <w:sz w:val="21"/>
                          <w:szCs w:val="20"/>
                        </w:rPr>
                        <w:t>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tudent Education Principles around Student Centre</w:t>
                      </w:r>
                      <w:r w:rsidR="006D63FC">
                        <w:rPr>
                          <w:i/>
                          <w:iCs/>
                          <w:sz w:val="21"/>
                          <w:szCs w:val="20"/>
                        </w:rPr>
                        <w:t>d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Active Learning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 for the academic session 2020/21. </w:t>
                      </w:r>
                      <w:r w:rsidR="007218E1">
                        <w:rPr>
                          <w:i/>
                          <w:iCs/>
                          <w:sz w:val="21"/>
                          <w:szCs w:val="20"/>
                        </w:rPr>
                        <w:t xml:space="preserve">It is not a requirement for every module to complete this template, but it is recommended that teams 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utilise this framework to produce a clear and detailed summary of how the module will be delivered and form an important communication channel to enrolled students through the 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>Information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Area in the Module’s Minerva </w:t>
                      </w:r>
                      <w:r w:rsidR="00942F15">
                        <w:rPr>
                          <w:i/>
                          <w:iCs/>
                          <w:sz w:val="21"/>
                          <w:szCs w:val="20"/>
                        </w:rPr>
                        <w:t>page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 xml:space="preserve"> when it becomes available</w:t>
                      </w:r>
                      <w:r w:rsidR="00DC6987">
                        <w:rPr>
                          <w:i/>
                          <w:iCs/>
                          <w:sz w:val="21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73FA" w:rsidRPr="00CA73FA">
        <w:rPr>
          <w:rStyle w:val="BalloonTextChar"/>
          <w:rFonts w:ascii="Arial" w:hAnsi="Arial" w:cs="Arial"/>
          <w:sz w:val="21"/>
          <w:szCs w:val="21"/>
        </w:rPr>
        <w:t xml:space="preserve"> </w:t>
      </w:r>
    </w:p>
    <w:p w14:paraId="5DF25ACE" w14:textId="34C63FCF" w:rsidR="00F56AD7" w:rsidRDefault="00CA73FA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C50404">
        <w:rPr>
          <w:rStyle w:val="normaltextrun"/>
          <w:rFonts w:ascii="Arial" w:hAnsi="Arial" w:cs="Arial"/>
          <w:b/>
          <w:bCs/>
          <w:sz w:val="21"/>
          <w:szCs w:val="21"/>
        </w:rPr>
        <w:t>This template is designed to facilitate the module’s development and provide a framework for module and programme teams to use in delivering their content in a student-centred active learning approach</w:t>
      </w:r>
      <w:r w:rsidR="008D4563" w:rsidRPr="00C50404">
        <w:rPr>
          <w:b/>
          <w:bCs/>
          <w:sz w:val="22"/>
        </w:rPr>
        <w:t xml:space="preserve"> for the academic session 2020/21.</w:t>
      </w:r>
      <w:r w:rsidR="008D4563" w:rsidRPr="00C50404">
        <w:rPr>
          <w:sz w:val="22"/>
        </w:rPr>
        <w:t xml:space="preserve"> </w:t>
      </w:r>
      <w:r w:rsidR="00377E3C" w:rsidRPr="00C50404">
        <w:rPr>
          <w:sz w:val="22"/>
        </w:rPr>
        <w:t xml:space="preserve">To </w:t>
      </w:r>
      <w:r w:rsidR="00377E3C">
        <w:rPr>
          <w:sz w:val="22"/>
        </w:rPr>
        <w:t xml:space="preserve">support the completion of this template and the development of modules, </w:t>
      </w:r>
      <w:r w:rsidR="006D1B63">
        <w:rPr>
          <w:rStyle w:val="normaltextrun"/>
          <w:rFonts w:ascii="Arial" w:hAnsi="Arial" w:cs="Arial"/>
          <w:sz w:val="21"/>
          <w:szCs w:val="21"/>
        </w:rPr>
        <w:t>t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he university will continue to provide, update and produce a range of professional development opportunities and guidance resources to support colleagues in transitioning their modules and programmes to hybrid delivery. This package of support will </w:t>
      </w:r>
      <w:r w:rsidR="00AF4DB2">
        <w:rPr>
          <w:rStyle w:val="normaltextrun"/>
          <w:rFonts w:ascii="Arial" w:hAnsi="Arial" w:cs="Arial"/>
          <w:sz w:val="21"/>
          <w:szCs w:val="21"/>
        </w:rPr>
        <w:t>provide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 colleagues with a number of opportunities to engage with, utilise and become informed on appropriate and relevant pedagogical approaches that are aligned to student-centred active learning</w:t>
      </w:r>
      <w:r w:rsidR="002F256C">
        <w:rPr>
          <w:rStyle w:val="normaltextrun"/>
          <w:rFonts w:ascii="Arial" w:hAnsi="Arial" w:cs="Arial"/>
          <w:sz w:val="21"/>
          <w:szCs w:val="21"/>
        </w:rPr>
        <w:t>:</w:t>
      </w:r>
    </w:p>
    <w:p w14:paraId="298448FC" w14:textId="4F3EF640" w:rsidR="000D37A7" w:rsidRDefault="000D37A7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These include:</w:t>
      </w:r>
    </w:p>
    <w:p w14:paraId="79425A94" w14:textId="77777777" w:rsidR="00AC43E3" w:rsidRDefault="00650A40" w:rsidP="00650A40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1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Guidance resources that provide tangible recommendations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to ensure all students are clear of their learning journey throughout the course; that content is delivered through engaging and diverse media; assessment and feedback mechanisms remain agile, flexible and inclusive; and appropriate mechanisms are in place for student support. </w:t>
      </w:r>
    </w:p>
    <w:p w14:paraId="0199E597" w14:textId="77777777" w:rsidR="00AC43E3" w:rsidRDefault="00650A40" w:rsidP="00650A40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2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Adapt Your Teaching for Online Delivery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course on Minerva is an exciting opportunity for staff to explore new ways of designing and delivering learning materials for hybrid delivery and connecting with students;</w:t>
      </w:r>
    </w:p>
    <w:p w14:paraId="08099538" w14:textId="2A87866B" w:rsidR="00AC43E3" w:rsidRPr="00771D1D" w:rsidRDefault="00650A40" w:rsidP="00650A40">
      <w:pPr>
        <w:pStyle w:val="paragraph"/>
        <w:numPr>
          <w:ilvl w:val="0"/>
          <w:numId w:val="16"/>
        </w:numPr>
        <w:spacing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3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Redesigning your module for hybrid learning using ABC Method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is an online </w:t>
      </w:r>
      <w:r w:rsidR="00892599">
        <w:rPr>
          <w:rStyle w:val="normaltextrun"/>
          <w:rFonts w:ascii="Arial" w:hAnsi="Arial" w:cs="Arial"/>
          <w:sz w:val="21"/>
          <w:szCs w:val="21"/>
        </w:rPr>
        <w:t>tool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delivered </w:t>
      </w:r>
      <w:r w:rsidR="00AC43E3" w:rsidRPr="00771D1D">
        <w:rPr>
          <w:rStyle w:val="normaltextrun"/>
          <w:rFonts w:ascii="Arial" w:hAnsi="Arial" w:cs="Arial"/>
          <w:sz w:val="21"/>
          <w:szCs w:val="21"/>
        </w:rPr>
        <w:t>through ODPL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AC43E3" w:rsidRPr="00771D1D">
        <w:rPr>
          <w:rFonts w:ascii="Arial" w:hAnsi="Arial" w:cs="Arial"/>
          <w:sz w:val="21"/>
          <w:szCs w:val="21"/>
        </w:rPr>
        <w:t xml:space="preserve">to </w:t>
      </w:r>
      <w:r w:rsidR="00AC43E3">
        <w:rPr>
          <w:rFonts w:ascii="Arial" w:hAnsi="Arial" w:cs="Arial"/>
          <w:sz w:val="21"/>
          <w:szCs w:val="21"/>
        </w:rPr>
        <w:t xml:space="preserve">support staff in </w:t>
      </w:r>
      <w:r w:rsidR="00AC43E3" w:rsidRPr="00771D1D">
        <w:rPr>
          <w:rFonts w:ascii="Arial" w:hAnsi="Arial" w:cs="Arial"/>
          <w:sz w:val="21"/>
          <w:szCs w:val="21"/>
        </w:rPr>
        <w:t>effectively redesign</w:t>
      </w:r>
      <w:r w:rsidR="00AC43E3">
        <w:rPr>
          <w:rFonts w:ascii="Arial" w:hAnsi="Arial" w:cs="Arial"/>
          <w:sz w:val="21"/>
          <w:szCs w:val="21"/>
        </w:rPr>
        <w:t>ing</w:t>
      </w:r>
      <w:r w:rsidR="00AC43E3" w:rsidRPr="00771D1D">
        <w:rPr>
          <w:rFonts w:ascii="Arial" w:hAnsi="Arial" w:cs="Arial"/>
          <w:sz w:val="21"/>
          <w:szCs w:val="21"/>
        </w:rPr>
        <w:t xml:space="preserve"> </w:t>
      </w:r>
      <w:r w:rsidR="00AC43E3">
        <w:rPr>
          <w:rFonts w:ascii="Arial" w:hAnsi="Arial" w:cs="Arial"/>
          <w:sz w:val="21"/>
          <w:szCs w:val="21"/>
        </w:rPr>
        <w:t>their</w:t>
      </w:r>
      <w:r w:rsidR="00AC43E3" w:rsidRPr="00771D1D">
        <w:rPr>
          <w:rFonts w:ascii="Arial" w:hAnsi="Arial" w:cs="Arial"/>
          <w:sz w:val="21"/>
          <w:szCs w:val="21"/>
        </w:rPr>
        <w:t xml:space="preserve"> module for hybrid student-centred active learning</w:t>
      </w:r>
      <w:r w:rsidR="00AC43E3">
        <w:rPr>
          <w:rFonts w:ascii="Arial" w:hAnsi="Arial" w:cs="Arial"/>
          <w:sz w:val="21"/>
          <w:szCs w:val="21"/>
        </w:rPr>
        <w:t xml:space="preserve"> as part of a team-based approach.</w:t>
      </w:r>
    </w:p>
    <w:p w14:paraId="070DCB8B" w14:textId="1B96CD3B" w:rsidR="0040138F" w:rsidRP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 xml:space="preserve">Intended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U</w:t>
      </w: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>tility of the Module Delivery Template</w:t>
      </w:r>
    </w:p>
    <w:p w14:paraId="39CC7044" w14:textId="569DCD23" w:rsidR="0040138F" w:rsidRDefault="00C93B1B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Module leaders should use this form to document the approach to delivering their module in hybrid mode and 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use it as a framework to </w:t>
      </w:r>
      <w:r w:rsidR="00AC43E3">
        <w:rPr>
          <w:rStyle w:val="normaltextrun"/>
          <w:rFonts w:ascii="Arial" w:hAnsi="Arial" w:cs="Arial"/>
          <w:sz w:val="21"/>
          <w:szCs w:val="21"/>
        </w:rPr>
        <w:t>help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populate the Information Area of the module’s Minerva page</w:t>
      </w:r>
      <w:r w:rsidR="008E44C4">
        <w:rPr>
          <w:rStyle w:val="normaltextrun"/>
          <w:rFonts w:ascii="Arial" w:hAnsi="Arial" w:cs="Arial"/>
          <w:sz w:val="21"/>
          <w:szCs w:val="21"/>
        </w:rPr>
        <w:t>. This will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provide students with a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 single location to obtain a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detailed summary of how the module is going to be delivered. </w:t>
      </w:r>
    </w:p>
    <w:p w14:paraId="3C085100" w14:textId="77777777" w:rsid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48F6D272" w14:textId="729A41B1" w:rsidR="0081031B" w:rsidRPr="00771D1D" w:rsidRDefault="0081031B" w:rsidP="0081031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Programme Leaders may wish to utilise this tool to obtain a</w:t>
      </w:r>
      <w:r w:rsidR="00764DF5">
        <w:rPr>
          <w:rStyle w:val="normaltextrun"/>
          <w:rFonts w:ascii="Arial" w:hAnsi="Arial" w:cs="Arial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</w:rPr>
        <w:t>holistic and detailed view of their programme</w:t>
      </w:r>
      <w:r w:rsidR="00CB0D58">
        <w:rPr>
          <w:rStyle w:val="normaltextrun"/>
          <w:rFonts w:ascii="Arial" w:hAnsi="Arial" w:cs="Arial"/>
          <w:sz w:val="21"/>
          <w:szCs w:val="21"/>
        </w:rPr>
        <w:t>’</w:t>
      </w:r>
      <w:r>
        <w:rPr>
          <w:rStyle w:val="normaltextrun"/>
          <w:rFonts w:ascii="Arial" w:hAnsi="Arial" w:cs="Arial"/>
          <w:sz w:val="21"/>
          <w:szCs w:val="21"/>
        </w:rPr>
        <w:t>s delivery ensuring gaps and areas of overlap are identified.</w:t>
      </w:r>
    </w:p>
    <w:p w14:paraId="34372A75" w14:textId="4364A8B0" w:rsidR="00A333A4" w:rsidRDefault="00A333A4" w:rsidP="008D4563">
      <w:pPr>
        <w:rPr>
          <w:b/>
          <w:bCs/>
          <w:sz w:val="28"/>
          <w:szCs w:val="28"/>
        </w:rPr>
      </w:pPr>
    </w:p>
    <w:p w14:paraId="07A84E25" w14:textId="5ECA8BA0" w:rsidR="00A333A4" w:rsidRDefault="00A333A4" w:rsidP="008D4563">
      <w:pPr>
        <w:rPr>
          <w:b/>
          <w:bCs/>
          <w:sz w:val="28"/>
          <w:szCs w:val="28"/>
        </w:rPr>
      </w:pPr>
    </w:p>
    <w:p w14:paraId="1B5B5D15" w14:textId="39E48A31" w:rsidR="00A333A4" w:rsidRDefault="00A333A4" w:rsidP="008D4563">
      <w:pPr>
        <w:rPr>
          <w:b/>
          <w:bCs/>
          <w:sz w:val="28"/>
          <w:szCs w:val="28"/>
        </w:rPr>
      </w:pPr>
    </w:p>
    <w:p w14:paraId="0F963A3E" w14:textId="77777777" w:rsidR="00CB0D58" w:rsidRDefault="00CB0D58" w:rsidP="008D4563">
      <w:pPr>
        <w:rPr>
          <w:b/>
          <w:bCs/>
          <w:sz w:val="28"/>
          <w:szCs w:val="28"/>
        </w:rPr>
      </w:pPr>
    </w:p>
    <w:p w14:paraId="7825FF0D" w14:textId="3470CB3E" w:rsidR="008D4563" w:rsidRDefault="008D4563" w:rsidP="008D4563">
      <w:pPr>
        <w:rPr>
          <w:b/>
          <w:bCs/>
          <w:sz w:val="28"/>
          <w:szCs w:val="28"/>
        </w:rPr>
      </w:pPr>
      <w:r w:rsidRPr="008D4563">
        <w:rPr>
          <w:b/>
          <w:bCs/>
          <w:sz w:val="28"/>
          <w:szCs w:val="28"/>
        </w:rPr>
        <w:lastRenderedPageBreak/>
        <w:t>Module Delivery Template</w:t>
      </w:r>
    </w:p>
    <w:p w14:paraId="23C04B53" w14:textId="628EB247" w:rsidR="00D76E84" w:rsidRDefault="00F8040E" w:rsidP="00CB0D58">
      <w:pPr>
        <w:rPr>
          <w:sz w:val="22"/>
        </w:rPr>
      </w:pPr>
      <w:r>
        <w:rPr>
          <w:sz w:val="22"/>
        </w:rPr>
        <w:t>Student-</w:t>
      </w:r>
      <w:r w:rsidR="00DC50DB">
        <w:rPr>
          <w:sz w:val="22"/>
        </w:rPr>
        <w:t>C</w:t>
      </w:r>
      <w:r>
        <w:rPr>
          <w:sz w:val="22"/>
        </w:rPr>
        <w:t>ent</w:t>
      </w:r>
      <w:r w:rsidR="00DC50DB">
        <w:rPr>
          <w:sz w:val="22"/>
        </w:rPr>
        <w:t>r</w:t>
      </w:r>
      <w:r>
        <w:rPr>
          <w:sz w:val="22"/>
        </w:rPr>
        <w:t>ed Active Lear</w:t>
      </w:r>
      <w:r w:rsidR="00DC50DB">
        <w:rPr>
          <w:sz w:val="22"/>
        </w:rPr>
        <w:t>n</w:t>
      </w:r>
      <w:r>
        <w:rPr>
          <w:sz w:val="22"/>
        </w:rPr>
        <w:t>ing Approach has been</w:t>
      </w:r>
      <w:r w:rsidR="006674AC">
        <w:rPr>
          <w:sz w:val="22"/>
        </w:rPr>
        <w:t xml:space="preserve"> </w:t>
      </w:r>
      <w:r w:rsidR="00CB0D58">
        <w:rPr>
          <w:sz w:val="22"/>
        </w:rPr>
        <w:t>organised across four areas</w:t>
      </w:r>
      <w:r w:rsidR="008C1682">
        <w:rPr>
          <w:sz w:val="22"/>
        </w:rPr>
        <w:t xml:space="preserve"> for transitioning to hybrid education</w:t>
      </w:r>
      <w:r w:rsidR="00CB0D58">
        <w:rPr>
          <w:sz w:val="22"/>
        </w:rPr>
        <w:t xml:space="preserve">: </w:t>
      </w:r>
      <w:r w:rsidR="00CB0D58" w:rsidRPr="003855BA">
        <w:rPr>
          <w:b/>
          <w:bCs/>
          <w:sz w:val="22"/>
        </w:rPr>
        <w:t xml:space="preserve">Learning Journey, Content Delivery, Assessment and Feedback, and </w:t>
      </w:r>
      <w:r w:rsidR="00E42CFD">
        <w:rPr>
          <w:b/>
          <w:bCs/>
          <w:sz w:val="22"/>
        </w:rPr>
        <w:t>S</w:t>
      </w:r>
      <w:r w:rsidR="00CB0D58" w:rsidRPr="003855BA">
        <w:rPr>
          <w:b/>
          <w:bCs/>
          <w:sz w:val="22"/>
        </w:rPr>
        <w:t xml:space="preserve">tudent Support. </w:t>
      </w:r>
      <w:r w:rsidR="00CB0D58">
        <w:rPr>
          <w:sz w:val="22"/>
        </w:rPr>
        <w:t xml:space="preserve">These four areas </w:t>
      </w:r>
      <w:r w:rsidR="003855BA">
        <w:rPr>
          <w:sz w:val="22"/>
        </w:rPr>
        <w:t xml:space="preserve">provide a framework for considering how </w:t>
      </w:r>
      <w:r w:rsidR="00AC47C6">
        <w:rPr>
          <w:sz w:val="22"/>
        </w:rPr>
        <w:t>an individual</w:t>
      </w:r>
      <w:r w:rsidR="003855BA">
        <w:rPr>
          <w:sz w:val="22"/>
        </w:rPr>
        <w:t xml:space="preserve"> module will deliver </w:t>
      </w:r>
      <w:r w:rsidR="00AC47C6">
        <w:rPr>
          <w:sz w:val="22"/>
        </w:rPr>
        <w:t>its</w:t>
      </w:r>
      <w:r w:rsidR="003855BA">
        <w:rPr>
          <w:sz w:val="22"/>
        </w:rPr>
        <w:t xml:space="preserve"> learning objectives</w:t>
      </w:r>
      <w:r w:rsidR="00254372">
        <w:rPr>
          <w:sz w:val="22"/>
        </w:rPr>
        <w:t xml:space="preserve"> and provide considered assessment and feedback mechanisms. In addition, it provides opportunities for student support to be considered along with how students will be provided with information around expe</w:t>
      </w:r>
      <w:r w:rsidR="004319B5">
        <w:rPr>
          <w:sz w:val="22"/>
        </w:rPr>
        <w:t>ctation</w:t>
      </w:r>
      <w:r w:rsidR="001F32A5">
        <w:rPr>
          <w:sz w:val="22"/>
        </w:rPr>
        <w:t>s</w:t>
      </w:r>
      <w:r w:rsidR="004319B5">
        <w:rPr>
          <w:sz w:val="22"/>
        </w:rPr>
        <w:t xml:space="preserve"> on engagement and their learning journey for the duration of the module.</w:t>
      </w:r>
      <w:r w:rsidR="00D76E84">
        <w:rPr>
          <w:sz w:val="22"/>
        </w:rPr>
        <w:t xml:space="preserve"> </w:t>
      </w:r>
    </w:p>
    <w:p w14:paraId="28E109DA" w14:textId="4091A8B8" w:rsidR="00A504CA" w:rsidRPr="00A24D50" w:rsidRDefault="00D76E84" w:rsidP="008D4563">
      <w:pPr>
        <w:rPr>
          <w:sz w:val="22"/>
        </w:rPr>
      </w:pPr>
      <w:r>
        <w:rPr>
          <w:sz w:val="22"/>
        </w:rPr>
        <w:t>T</w:t>
      </w:r>
      <w:r w:rsidR="00CB0D58">
        <w:rPr>
          <w:sz w:val="22"/>
        </w:rPr>
        <w:t xml:space="preserve">he four areas </w:t>
      </w:r>
      <w:r>
        <w:rPr>
          <w:sz w:val="22"/>
        </w:rPr>
        <w:t xml:space="preserve">described above have been </w:t>
      </w:r>
      <w:r w:rsidR="00CB0D58">
        <w:rPr>
          <w:sz w:val="22"/>
        </w:rPr>
        <w:t>aligned to the Minerva module layout to support</w:t>
      </w:r>
      <w:r w:rsidR="007473D6">
        <w:rPr>
          <w:sz w:val="22"/>
        </w:rPr>
        <w:t xml:space="preserve"> transition into specific module areas</w:t>
      </w:r>
      <w:r w:rsidR="00CB0D58">
        <w:rPr>
          <w:sz w:val="22"/>
        </w:rPr>
        <w:t xml:space="preserve"> (the</w:t>
      </w:r>
      <w:r w:rsidR="007473D6">
        <w:rPr>
          <w:sz w:val="22"/>
        </w:rPr>
        <w:t xml:space="preserve"> latest</w:t>
      </w:r>
      <w:r w:rsidR="00CB0D58">
        <w:rPr>
          <w:sz w:val="22"/>
        </w:rPr>
        <w:t xml:space="preserve"> Minerva Module Template is available </w:t>
      </w:r>
      <w:hyperlink r:id="rId14" w:anchor="/page/5d317bf86153a40e746eb974" w:history="1">
        <w:r w:rsidR="00CB0D58" w:rsidRPr="008D4563">
          <w:rPr>
            <w:rStyle w:val="Hyperlink"/>
            <w:sz w:val="22"/>
          </w:rPr>
          <w:t>here</w:t>
        </w:r>
      </w:hyperlink>
      <w:r w:rsidR="00A24D50">
        <w:rPr>
          <w:sz w:val="22"/>
        </w:rPr>
        <w:t xml:space="preserve">). A detailed summary of this template should be shared with the relevant programme leader and used as a basis for updating both the Module’s Information Area in Minerva and the </w:t>
      </w:r>
      <w:r w:rsidR="00CB0D58">
        <w:rPr>
          <w:sz w:val="22"/>
        </w:rPr>
        <w:t>module and programme level handbooks</w:t>
      </w:r>
      <w:r w:rsidR="00683112">
        <w:rPr>
          <w:sz w:val="22"/>
        </w:rPr>
        <w:t>, where appropriate</w:t>
      </w:r>
      <w:r w:rsidR="00CB0D58">
        <w:rPr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090"/>
      </w:tblGrid>
      <w:tr w:rsidR="00441CC3" w14:paraId="156548E0" w14:textId="25BEE3E3" w:rsidTr="00441CC3">
        <w:tc>
          <w:tcPr>
            <w:tcW w:w="1980" w:type="dxa"/>
          </w:tcPr>
          <w:p w14:paraId="3B471F89" w14:textId="5AF4C92A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School of:</w:t>
            </w:r>
          </w:p>
        </w:tc>
        <w:tc>
          <w:tcPr>
            <w:tcW w:w="3118" w:type="dxa"/>
          </w:tcPr>
          <w:p w14:paraId="3291909B" w14:textId="2BAC1656" w:rsidR="00441CC3" w:rsidRPr="004C67FA" w:rsidRDefault="00441CC3" w:rsidP="00441CC3"/>
        </w:tc>
        <w:tc>
          <w:tcPr>
            <w:tcW w:w="2268" w:type="dxa"/>
          </w:tcPr>
          <w:p w14:paraId="20048DFC" w14:textId="53BB32D9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Leader:</w:t>
            </w:r>
          </w:p>
        </w:tc>
        <w:tc>
          <w:tcPr>
            <w:tcW w:w="3090" w:type="dxa"/>
          </w:tcPr>
          <w:p w14:paraId="273950E3" w14:textId="77777777" w:rsidR="00441CC3" w:rsidRPr="004C67FA" w:rsidRDefault="00441CC3" w:rsidP="00441CC3">
            <w:pPr>
              <w:rPr>
                <w:b/>
                <w:bCs/>
              </w:rPr>
            </w:pPr>
          </w:p>
        </w:tc>
      </w:tr>
      <w:tr w:rsidR="00441CC3" w14:paraId="62CB762B" w14:textId="1B5A6458" w:rsidTr="00441CC3">
        <w:tc>
          <w:tcPr>
            <w:tcW w:w="1980" w:type="dxa"/>
          </w:tcPr>
          <w:p w14:paraId="4BAA1CB9" w14:textId="487E42F4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Faculty of:</w:t>
            </w:r>
          </w:p>
        </w:tc>
        <w:tc>
          <w:tcPr>
            <w:tcW w:w="3118" w:type="dxa"/>
          </w:tcPr>
          <w:p w14:paraId="581CC557" w14:textId="77777777" w:rsidR="00441CC3" w:rsidRPr="004C67FA" w:rsidRDefault="00441CC3" w:rsidP="00441CC3"/>
        </w:tc>
        <w:tc>
          <w:tcPr>
            <w:tcW w:w="2268" w:type="dxa"/>
          </w:tcPr>
          <w:p w14:paraId="30DD91C1" w14:textId="4F9A9735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Team Members:</w:t>
            </w:r>
          </w:p>
        </w:tc>
        <w:tc>
          <w:tcPr>
            <w:tcW w:w="3090" w:type="dxa"/>
          </w:tcPr>
          <w:p w14:paraId="75C84467" w14:textId="77777777" w:rsidR="00441CC3" w:rsidRPr="004C67FA" w:rsidRDefault="00441CC3" w:rsidP="00441CC3">
            <w:pPr>
              <w:rPr>
                <w:b/>
                <w:bCs/>
              </w:rPr>
            </w:pPr>
          </w:p>
        </w:tc>
      </w:tr>
      <w:tr w:rsidR="00441CC3" w14:paraId="54F0C67D" w14:textId="4977065D" w:rsidTr="00441CC3">
        <w:tc>
          <w:tcPr>
            <w:tcW w:w="1980" w:type="dxa"/>
          </w:tcPr>
          <w:p w14:paraId="3281281D" w14:textId="40787B2E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Title and Code:</w:t>
            </w:r>
          </w:p>
        </w:tc>
        <w:tc>
          <w:tcPr>
            <w:tcW w:w="3118" w:type="dxa"/>
          </w:tcPr>
          <w:p w14:paraId="1FECA7DF" w14:textId="77777777" w:rsidR="00441CC3" w:rsidRPr="004C67FA" w:rsidRDefault="00441CC3" w:rsidP="00441CC3"/>
        </w:tc>
        <w:tc>
          <w:tcPr>
            <w:tcW w:w="2268" w:type="dxa"/>
          </w:tcPr>
          <w:p w14:paraId="7DA0E9E0" w14:textId="78A7A710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Programmes where this module is taught:</w:t>
            </w:r>
          </w:p>
        </w:tc>
        <w:tc>
          <w:tcPr>
            <w:tcW w:w="3090" w:type="dxa"/>
          </w:tcPr>
          <w:p w14:paraId="763BF54C" w14:textId="77777777" w:rsidR="00441CC3" w:rsidRPr="004C67FA" w:rsidRDefault="00441CC3" w:rsidP="00441CC3">
            <w:pPr>
              <w:rPr>
                <w:b/>
                <w:bCs/>
              </w:rPr>
            </w:pPr>
          </w:p>
        </w:tc>
      </w:tr>
    </w:tbl>
    <w:p w14:paraId="7443E3DB" w14:textId="77777777" w:rsidR="00441CC3" w:rsidRDefault="0044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2B08DCDC" w14:textId="77777777" w:rsidTr="2FB0487A">
        <w:trPr>
          <w:trHeight w:val="472"/>
        </w:trPr>
        <w:tc>
          <w:tcPr>
            <w:tcW w:w="10456" w:type="dxa"/>
          </w:tcPr>
          <w:p w14:paraId="7315EBED" w14:textId="3D904FCE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Learning Journey</w:t>
            </w:r>
          </w:p>
        </w:tc>
      </w:tr>
      <w:tr w:rsidR="008D4563" w14:paraId="7B1F4CB4" w14:textId="77777777" w:rsidTr="2FB0487A">
        <w:tc>
          <w:tcPr>
            <w:tcW w:w="10456" w:type="dxa"/>
          </w:tcPr>
          <w:p w14:paraId="467D267B" w14:textId="51BB0085" w:rsidR="008E2EBE" w:rsidRPr="00CA668F" w:rsidRDefault="00D90C43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what approaches the module will take to ensure all students are clear on the</w:t>
            </w:r>
            <w:r w:rsidR="005F5E2F" w:rsidRPr="3979708C">
              <w:rPr>
                <w:b/>
                <w:bCs/>
                <w:szCs w:val="24"/>
              </w:rPr>
              <w:t>ir learning</w:t>
            </w:r>
            <w:r w:rsidRPr="3979708C">
              <w:rPr>
                <w:b/>
                <w:bCs/>
                <w:szCs w:val="24"/>
              </w:rPr>
              <w:t xml:space="preserve"> pathway through the module </w:t>
            </w:r>
            <w:r w:rsidR="005F5E2F" w:rsidRPr="3979708C">
              <w:rPr>
                <w:b/>
                <w:bCs/>
                <w:szCs w:val="24"/>
              </w:rPr>
              <w:t xml:space="preserve">and how this </w:t>
            </w:r>
            <w:r w:rsidRPr="3979708C">
              <w:rPr>
                <w:b/>
                <w:bCs/>
                <w:szCs w:val="24"/>
              </w:rPr>
              <w:t>w</w:t>
            </w:r>
            <w:r w:rsidR="005F5E2F" w:rsidRPr="3979708C">
              <w:rPr>
                <w:b/>
                <w:bCs/>
                <w:szCs w:val="24"/>
              </w:rPr>
              <w:t xml:space="preserve">ill be </w:t>
            </w:r>
            <w:r w:rsidRPr="3979708C">
              <w:rPr>
                <w:b/>
                <w:bCs/>
                <w:szCs w:val="24"/>
              </w:rPr>
              <w:t>reaffirmed</w:t>
            </w:r>
            <w:r w:rsidR="005D4C63" w:rsidRPr="3979708C">
              <w:rPr>
                <w:b/>
                <w:bCs/>
                <w:szCs w:val="24"/>
              </w:rPr>
              <w:t xml:space="preserve"> </w:t>
            </w:r>
            <w:r w:rsidR="00AA514B" w:rsidRPr="3979708C">
              <w:rPr>
                <w:b/>
                <w:bCs/>
                <w:szCs w:val="24"/>
              </w:rPr>
              <w:t>throughout</w:t>
            </w:r>
            <w:r w:rsidRPr="3979708C">
              <w:rPr>
                <w:b/>
                <w:bCs/>
                <w:szCs w:val="24"/>
              </w:rPr>
              <w:t xml:space="preserve"> its</w:t>
            </w:r>
            <w:r w:rsidR="00CA668F" w:rsidRPr="3979708C">
              <w:rPr>
                <w:b/>
                <w:bCs/>
                <w:szCs w:val="24"/>
              </w:rPr>
              <w:t xml:space="preserve"> delivery</w:t>
            </w:r>
            <w:r w:rsidR="00844BB0" w:rsidRPr="3979708C">
              <w:rPr>
                <w:b/>
                <w:bCs/>
                <w:szCs w:val="24"/>
              </w:rPr>
              <w:t>:</w:t>
            </w:r>
          </w:p>
          <w:p w14:paraId="072FEDCB" w14:textId="424170FE" w:rsidR="000C7B4E" w:rsidRDefault="6B1179FF" w:rsidP="3979708C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Clear weekly timetable of activities in module handbook</w:t>
            </w:r>
            <w:r w:rsidR="308990D4" w:rsidRPr="3979708C">
              <w:rPr>
                <w:szCs w:val="24"/>
              </w:rPr>
              <w:t xml:space="preserve"> &amp; </w:t>
            </w:r>
            <w:r w:rsidRPr="3979708C">
              <w:rPr>
                <w:szCs w:val="24"/>
              </w:rPr>
              <w:t>posted on Minerva</w:t>
            </w:r>
          </w:p>
          <w:p w14:paraId="687C6622" w14:textId="1A72D103" w:rsidR="75A88920" w:rsidRDefault="75A88920" w:rsidP="3979708C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The first lecture will introduce teaching methods, module team</w:t>
            </w:r>
            <w:r w:rsidR="4DBF9271" w:rsidRPr="3979708C">
              <w:rPr>
                <w:szCs w:val="24"/>
              </w:rPr>
              <w:t xml:space="preserve"> </w:t>
            </w:r>
            <w:r w:rsidRPr="3979708C">
              <w:rPr>
                <w:szCs w:val="24"/>
              </w:rPr>
              <w:t>and technology that will be used in the module.</w:t>
            </w:r>
          </w:p>
          <w:p w14:paraId="68C7B9D0" w14:textId="394AE334" w:rsidR="6B1179FF" w:rsidRDefault="6B1179FF" w:rsidP="3979708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3979708C">
              <w:rPr>
                <w:szCs w:val="24"/>
              </w:rPr>
              <w:t>Weekly Minerva announcement outlining the following w</w:t>
            </w:r>
            <w:r w:rsidR="6108BBEE" w:rsidRPr="3979708C">
              <w:rPr>
                <w:szCs w:val="24"/>
              </w:rPr>
              <w:t>eek’s activities</w:t>
            </w:r>
            <w:r w:rsidR="384B9673" w:rsidRPr="3979708C">
              <w:rPr>
                <w:szCs w:val="24"/>
              </w:rPr>
              <w:t>.</w:t>
            </w:r>
          </w:p>
          <w:p w14:paraId="3BF63D3B" w14:textId="77777777" w:rsidR="000C7B4E" w:rsidRPr="009F45CC" w:rsidRDefault="000C7B4E" w:rsidP="3979708C">
            <w:pPr>
              <w:rPr>
                <w:szCs w:val="24"/>
              </w:rPr>
            </w:pPr>
          </w:p>
          <w:p w14:paraId="64DEAF14" w14:textId="0D818396" w:rsidR="00E85DFA" w:rsidRPr="00BB30E8" w:rsidRDefault="008B2486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lastRenderedPageBreak/>
              <w:t xml:space="preserve">Describe the mapping process that been performed to confirm that the learning objectives are aligned to </w:t>
            </w:r>
            <w:r w:rsidR="001C152A" w:rsidRPr="3979708C">
              <w:rPr>
                <w:b/>
                <w:bCs/>
                <w:szCs w:val="24"/>
              </w:rPr>
              <w:t>online</w:t>
            </w:r>
            <w:r w:rsidR="0059593E" w:rsidRPr="3979708C">
              <w:rPr>
                <w:b/>
                <w:bCs/>
                <w:szCs w:val="24"/>
              </w:rPr>
              <w:t>/hybrid</w:t>
            </w:r>
            <w:r w:rsidR="001C152A" w:rsidRPr="3979708C">
              <w:rPr>
                <w:b/>
                <w:bCs/>
                <w:szCs w:val="24"/>
              </w:rPr>
              <w:t xml:space="preserve"> delivery</w:t>
            </w:r>
            <w:r w:rsidR="00844BB0" w:rsidRPr="3979708C">
              <w:rPr>
                <w:b/>
                <w:bCs/>
                <w:szCs w:val="24"/>
              </w:rPr>
              <w:t>:</w:t>
            </w:r>
          </w:p>
          <w:p w14:paraId="679DDB14" w14:textId="1FD09B84" w:rsidR="65783774" w:rsidRDefault="73E8D4F9" w:rsidP="3979708C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Cs w:val="24"/>
              </w:rPr>
            </w:pPr>
            <w:r w:rsidRPr="2FB0487A">
              <w:rPr>
                <w:szCs w:val="24"/>
              </w:rPr>
              <w:t xml:space="preserve">Weekly activities mapped out in </w:t>
            </w:r>
            <w:r w:rsidR="51E8DE92" w:rsidRPr="2FB0487A">
              <w:rPr>
                <w:szCs w:val="24"/>
              </w:rPr>
              <w:t xml:space="preserve">planning </w:t>
            </w:r>
            <w:r w:rsidRPr="2FB0487A">
              <w:rPr>
                <w:szCs w:val="24"/>
              </w:rPr>
              <w:t>document</w:t>
            </w:r>
            <w:r w:rsidR="008770CE">
              <w:rPr>
                <w:szCs w:val="24"/>
              </w:rPr>
              <w:t xml:space="preserve"> that has been provided</w:t>
            </w:r>
            <w:r w:rsidRPr="2FB0487A">
              <w:rPr>
                <w:szCs w:val="24"/>
              </w:rPr>
              <w:t xml:space="preserve"> in</w:t>
            </w:r>
            <w:r w:rsidR="008770CE">
              <w:rPr>
                <w:szCs w:val="24"/>
              </w:rPr>
              <w:t xml:space="preserve"> the Minerva course:</w:t>
            </w:r>
            <w:r w:rsidRPr="2FB0487A">
              <w:rPr>
                <w:szCs w:val="24"/>
              </w:rPr>
              <w:t xml:space="preserve"> Adapt your teaching for online delivery</w:t>
            </w:r>
            <w:r w:rsidR="4A52A44F" w:rsidRPr="2FB0487A">
              <w:rPr>
                <w:szCs w:val="24"/>
              </w:rPr>
              <w:t>.</w:t>
            </w:r>
          </w:p>
          <w:p w14:paraId="6F03E220" w14:textId="5E63FC9D" w:rsidR="009F45CC" w:rsidRDefault="009F45CC" w:rsidP="3979708C">
            <w:pPr>
              <w:pStyle w:val="ListParagraph"/>
              <w:ind w:left="313"/>
              <w:rPr>
                <w:szCs w:val="24"/>
              </w:rPr>
            </w:pPr>
          </w:p>
          <w:p w14:paraId="3CDEF0C5" w14:textId="77777777" w:rsidR="009F45CC" w:rsidRDefault="009F45CC" w:rsidP="3979708C">
            <w:pPr>
              <w:pStyle w:val="ListParagraph"/>
              <w:ind w:left="313"/>
              <w:rPr>
                <w:szCs w:val="24"/>
              </w:rPr>
            </w:pPr>
          </w:p>
          <w:p w14:paraId="3169ED72" w14:textId="186502D0" w:rsidR="00146496" w:rsidRPr="00BB30E8" w:rsidRDefault="000C7B4E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the</w:t>
            </w:r>
            <w:r w:rsidR="00BB30E8" w:rsidRPr="3979708C">
              <w:rPr>
                <w:b/>
                <w:bCs/>
                <w:szCs w:val="24"/>
              </w:rPr>
              <w:t xml:space="preserve"> mechanisms you</w:t>
            </w:r>
            <w:r w:rsidRPr="3979708C">
              <w:rPr>
                <w:b/>
                <w:bCs/>
                <w:szCs w:val="24"/>
              </w:rPr>
              <w:t xml:space="preserve"> have</w:t>
            </w:r>
            <w:r w:rsidR="00BB30E8" w:rsidRPr="3979708C">
              <w:rPr>
                <w:b/>
                <w:bCs/>
                <w:szCs w:val="24"/>
              </w:rPr>
              <w:t xml:space="preserve"> established</w:t>
            </w:r>
            <w:r w:rsidR="008E2EBE" w:rsidRPr="3979708C">
              <w:rPr>
                <w:b/>
                <w:bCs/>
                <w:szCs w:val="24"/>
              </w:rPr>
              <w:t xml:space="preserve"> to ensure </w:t>
            </w:r>
            <w:r w:rsidR="00007E0B" w:rsidRPr="3979708C">
              <w:rPr>
                <w:b/>
                <w:bCs/>
                <w:szCs w:val="24"/>
              </w:rPr>
              <w:t xml:space="preserve">all </w:t>
            </w:r>
            <w:r w:rsidR="008E2EBE" w:rsidRPr="3979708C">
              <w:rPr>
                <w:b/>
                <w:bCs/>
                <w:szCs w:val="24"/>
              </w:rPr>
              <w:t>students are aware of their expectations around engagement with content and participation with online discussions</w:t>
            </w:r>
            <w:r w:rsidR="00130509" w:rsidRPr="3979708C">
              <w:rPr>
                <w:b/>
                <w:bCs/>
                <w:szCs w:val="24"/>
              </w:rPr>
              <w:t>:</w:t>
            </w:r>
          </w:p>
          <w:p w14:paraId="4EA53227" w14:textId="461814E3" w:rsidR="009F45CC" w:rsidRDefault="20BA12DD" w:rsidP="65783774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Recorded welcome message posted on Minerva</w:t>
            </w:r>
          </w:p>
          <w:p w14:paraId="1FE9499C" w14:textId="573FD1C0" w:rsidR="20BA12DD" w:rsidRDefault="20BA12DD" w:rsidP="65783774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3979708C">
              <w:rPr>
                <w:szCs w:val="24"/>
              </w:rPr>
              <w:t>Regularly updated FAQs</w:t>
            </w:r>
            <w:r w:rsidR="32FF3FB9" w:rsidRPr="3979708C">
              <w:rPr>
                <w:szCs w:val="24"/>
              </w:rPr>
              <w:t xml:space="preserve"> (</w:t>
            </w:r>
            <w:r w:rsidR="0FF878FF" w:rsidRPr="3979708C">
              <w:rPr>
                <w:szCs w:val="24"/>
              </w:rPr>
              <w:t xml:space="preserve">1 each </w:t>
            </w:r>
            <w:r w:rsidR="32FF3FB9" w:rsidRPr="3979708C">
              <w:rPr>
                <w:szCs w:val="24"/>
              </w:rPr>
              <w:t>for teaching and assessment)</w:t>
            </w:r>
          </w:p>
          <w:p w14:paraId="31403D53" w14:textId="21C66F34" w:rsidR="20BA12DD" w:rsidRDefault="20BA12DD" w:rsidP="65783774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2FB0487A">
              <w:rPr>
                <w:szCs w:val="24"/>
              </w:rPr>
              <w:t>Weekly online ‘drop-in’ hour for q</w:t>
            </w:r>
            <w:r w:rsidR="7C7845EF" w:rsidRPr="2FB0487A">
              <w:rPr>
                <w:szCs w:val="24"/>
              </w:rPr>
              <w:t>uestion</w:t>
            </w:r>
            <w:r w:rsidRPr="2FB0487A">
              <w:rPr>
                <w:szCs w:val="24"/>
              </w:rPr>
              <w:t>s</w:t>
            </w:r>
          </w:p>
          <w:p w14:paraId="3E879C4E" w14:textId="156D8CD9" w:rsidR="20BA12DD" w:rsidRDefault="20BA12DD" w:rsidP="65783774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3979708C">
              <w:rPr>
                <w:szCs w:val="24"/>
              </w:rPr>
              <w:t xml:space="preserve">Follow up contact with students who have not engaged over a </w:t>
            </w:r>
            <w:r w:rsidR="14A812D3" w:rsidRPr="3979708C">
              <w:rPr>
                <w:szCs w:val="24"/>
              </w:rPr>
              <w:t>2-week</w:t>
            </w:r>
            <w:r w:rsidRPr="3979708C">
              <w:rPr>
                <w:szCs w:val="24"/>
              </w:rPr>
              <w:t xml:space="preserve"> period.</w:t>
            </w:r>
          </w:p>
          <w:p w14:paraId="29FC6CFD" w14:textId="4624C9A5" w:rsidR="009F45CC" w:rsidRPr="009F45CC" w:rsidRDefault="009F45CC" w:rsidP="3979708C">
            <w:pPr>
              <w:pStyle w:val="ListParagraph"/>
              <w:ind w:left="313"/>
              <w:rPr>
                <w:szCs w:val="24"/>
              </w:rPr>
            </w:pPr>
          </w:p>
          <w:p w14:paraId="67BC30FF" w14:textId="0E6F6431" w:rsidR="00152F47" w:rsidRPr="00A84050" w:rsidRDefault="000C7B4E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Detail the </w:t>
            </w:r>
            <w:r w:rsidR="00152F47" w:rsidRPr="3979708C">
              <w:rPr>
                <w:b/>
                <w:bCs/>
                <w:szCs w:val="24"/>
              </w:rPr>
              <w:t xml:space="preserve">arrangements </w:t>
            </w:r>
            <w:r w:rsidRPr="3979708C">
              <w:rPr>
                <w:b/>
                <w:bCs/>
                <w:szCs w:val="24"/>
              </w:rPr>
              <w:t>that have been</w:t>
            </w:r>
            <w:r w:rsidR="00A84050" w:rsidRPr="3979708C">
              <w:rPr>
                <w:b/>
                <w:bCs/>
                <w:szCs w:val="24"/>
              </w:rPr>
              <w:t xml:space="preserve"> made </w:t>
            </w:r>
            <w:r w:rsidRPr="3979708C">
              <w:rPr>
                <w:b/>
                <w:bCs/>
                <w:szCs w:val="24"/>
              </w:rPr>
              <w:t xml:space="preserve">to inform </w:t>
            </w:r>
            <w:r w:rsidR="00A84050" w:rsidRPr="3979708C">
              <w:rPr>
                <w:b/>
                <w:bCs/>
                <w:szCs w:val="24"/>
              </w:rPr>
              <w:t>students</w:t>
            </w:r>
            <w:r w:rsidRPr="3979708C">
              <w:rPr>
                <w:b/>
                <w:bCs/>
                <w:szCs w:val="24"/>
              </w:rPr>
              <w:t xml:space="preserve"> on the technology required to successfully engage with the module</w:t>
            </w:r>
            <w:r w:rsidR="00130509" w:rsidRPr="3979708C">
              <w:rPr>
                <w:b/>
                <w:bCs/>
                <w:szCs w:val="24"/>
              </w:rPr>
              <w:t>:</w:t>
            </w:r>
          </w:p>
          <w:p w14:paraId="071FCD7F" w14:textId="08AE2E5D" w:rsidR="009F45CC" w:rsidRDefault="4E67BE9C" w:rsidP="6578377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Specific heading in module handbook.</w:t>
            </w:r>
          </w:p>
          <w:p w14:paraId="53104D73" w14:textId="47D6B8D6" w:rsidR="1E97E2E4" w:rsidRDefault="55D2BEFC" w:rsidP="3979708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2FB0487A">
              <w:rPr>
                <w:szCs w:val="24"/>
              </w:rPr>
              <w:t>Discussion in Introductory lecture</w:t>
            </w:r>
          </w:p>
          <w:p w14:paraId="789731F0" w14:textId="2ED82D92" w:rsidR="1E97E2E4" w:rsidRDefault="75E0921C" w:rsidP="3979708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2FB0487A">
              <w:rPr>
                <w:szCs w:val="24"/>
              </w:rPr>
              <w:t>Updated r</w:t>
            </w:r>
            <w:r w:rsidR="1E97E2E4" w:rsidRPr="2FB0487A">
              <w:rPr>
                <w:szCs w:val="24"/>
              </w:rPr>
              <w:t>eading list to reflect learning resources and sources that are available digitally via the Library catalogue.</w:t>
            </w:r>
          </w:p>
          <w:p w14:paraId="2E5FB7FF" w14:textId="77777777" w:rsidR="009F45CC" w:rsidRDefault="009F45CC" w:rsidP="3979708C">
            <w:pPr>
              <w:rPr>
                <w:szCs w:val="24"/>
              </w:rPr>
            </w:pPr>
          </w:p>
          <w:p w14:paraId="676DD207" w14:textId="6A1B24CD" w:rsidR="009F45CC" w:rsidRDefault="009F45CC" w:rsidP="3979708C">
            <w:pPr>
              <w:rPr>
                <w:szCs w:val="24"/>
              </w:rPr>
            </w:pPr>
          </w:p>
        </w:tc>
      </w:tr>
    </w:tbl>
    <w:p w14:paraId="2183C73A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5AA4EC68" w14:textId="77777777" w:rsidTr="3979708C">
        <w:tc>
          <w:tcPr>
            <w:tcW w:w="10456" w:type="dxa"/>
          </w:tcPr>
          <w:p w14:paraId="68031E0E" w14:textId="1A8A0FE4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Content Delivery</w:t>
            </w:r>
          </w:p>
        </w:tc>
      </w:tr>
      <w:tr w:rsidR="008D4563" w14:paraId="7D38C816" w14:textId="77777777" w:rsidTr="3979708C">
        <w:tc>
          <w:tcPr>
            <w:tcW w:w="10456" w:type="dxa"/>
          </w:tcPr>
          <w:p w14:paraId="50E691CF" w14:textId="6327D813" w:rsidR="004C2CA7" w:rsidRPr="002C1847" w:rsidRDefault="66F471B4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Describe how </w:t>
            </w:r>
            <w:r w:rsidR="42A5FE46" w:rsidRPr="3979708C">
              <w:rPr>
                <w:b/>
                <w:bCs/>
                <w:szCs w:val="24"/>
              </w:rPr>
              <w:t xml:space="preserve">the learning objectives </w:t>
            </w:r>
            <w:r w:rsidR="65CEE09D" w:rsidRPr="3979708C">
              <w:rPr>
                <w:b/>
                <w:bCs/>
                <w:szCs w:val="24"/>
              </w:rPr>
              <w:t>will be</w:t>
            </w:r>
            <w:r w:rsidR="771643C9" w:rsidRPr="3979708C">
              <w:rPr>
                <w:b/>
                <w:bCs/>
                <w:szCs w:val="24"/>
              </w:rPr>
              <w:t xml:space="preserve"> </w:t>
            </w:r>
            <w:r w:rsidR="40710C89" w:rsidRPr="3979708C">
              <w:rPr>
                <w:b/>
                <w:bCs/>
                <w:szCs w:val="24"/>
              </w:rPr>
              <w:t>delivered in hybrid mode</w:t>
            </w:r>
            <w:r w:rsidR="6E51C92E" w:rsidRPr="3979708C">
              <w:rPr>
                <w:b/>
                <w:bCs/>
                <w:szCs w:val="24"/>
              </w:rPr>
              <w:t xml:space="preserve"> and whether this will be delivered in a synchronous/asynchronous/or both approach</w:t>
            </w:r>
            <w:r w:rsidR="00130509" w:rsidRPr="3979708C">
              <w:rPr>
                <w:b/>
                <w:bCs/>
                <w:szCs w:val="24"/>
              </w:rPr>
              <w:t>:</w:t>
            </w:r>
          </w:p>
          <w:p w14:paraId="3F28D9E4" w14:textId="24F2B35E" w:rsidR="002C1847" w:rsidRDefault="38DC97F3" w:rsidP="3979708C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  <w:szCs w:val="24"/>
              </w:rPr>
            </w:pPr>
            <w:r w:rsidRPr="3979708C">
              <w:rPr>
                <w:szCs w:val="24"/>
              </w:rPr>
              <w:t>Lectures to be delivered asynchronously – through short recorded excerpts</w:t>
            </w:r>
            <w:r w:rsidR="35A1C9BA" w:rsidRPr="3979708C">
              <w:rPr>
                <w:szCs w:val="24"/>
              </w:rPr>
              <w:t xml:space="preserve"> (10-15 mins) with associated reading</w:t>
            </w:r>
            <w:r w:rsidR="2281BB38" w:rsidRPr="3979708C">
              <w:rPr>
                <w:szCs w:val="24"/>
              </w:rPr>
              <w:t>s</w:t>
            </w:r>
            <w:r w:rsidR="35A1C9BA" w:rsidRPr="3979708C">
              <w:rPr>
                <w:szCs w:val="24"/>
              </w:rPr>
              <w:t>.</w:t>
            </w:r>
          </w:p>
          <w:p w14:paraId="1D567892" w14:textId="6B10873C" w:rsidR="002C1847" w:rsidRDefault="7F921FB8" w:rsidP="3979708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lastRenderedPageBreak/>
              <w:t>Seminars</w:t>
            </w:r>
            <w:r w:rsidR="782AC31F" w:rsidRPr="3979708C">
              <w:rPr>
                <w:szCs w:val="24"/>
              </w:rPr>
              <w:t>/workshops</w:t>
            </w:r>
            <w:r w:rsidRPr="3979708C">
              <w:rPr>
                <w:szCs w:val="24"/>
              </w:rPr>
              <w:t xml:space="preserve"> to be delivered synchronously, using Blackboard collaborate (</w:t>
            </w:r>
            <w:r w:rsidR="2FAE8EB4" w:rsidRPr="3979708C">
              <w:rPr>
                <w:szCs w:val="24"/>
              </w:rPr>
              <w:t>including</w:t>
            </w:r>
            <w:r w:rsidRPr="3979708C">
              <w:rPr>
                <w:szCs w:val="24"/>
              </w:rPr>
              <w:t xml:space="preserve"> breakout groups)</w:t>
            </w:r>
            <w:r w:rsidR="668AB567" w:rsidRPr="3979708C">
              <w:rPr>
                <w:szCs w:val="24"/>
              </w:rPr>
              <w:t>.</w:t>
            </w:r>
          </w:p>
          <w:p w14:paraId="258EA0A9" w14:textId="2537783D" w:rsidR="007C4148" w:rsidRPr="002C1847" w:rsidRDefault="1D6D37AD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the</w:t>
            </w:r>
            <w:r w:rsidR="097E5B82" w:rsidRPr="3979708C">
              <w:rPr>
                <w:b/>
                <w:bCs/>
                <w:szCs w:val="24"/>
              </w:rPr>
              <w:t xml:space="preserve"> opportunities students </w:t>
            </w:r>
            <w:r w:rsidRPr="3979708C">
              <w:rPr>
                <w:b/>
                <w:bCs/>
                <w:szCs w:val="24"/>
              </w:rPr>
              <w:t xml:space="preserve">will </w:t>
            </w:r>
            <w:r w:rsidR="097E5B82" w:rsidRPr="3979708C">
              <w:rPr>
                <w:b/>
                <w:bCs/>
                <w:szCs w:val="24"/>
              </w:rPr>
              <w:t xml:space="preserve">have for in-module </w:t>
            </w:r>
            <w:r w:rsidR="6DB8DEA4" w:rsidRPr="3979708C">
              <w:rPr>
                <w:b/>
                <w:bCs/>
                <w:szCs w:val="24"/>
              </w:rPr>
              <w:t xml:space="preserve">discussion and collaboration, and </w:t>
            </w:r>
            <w:r w:rsidR="097E5B82" w:rsidRPr="3979708C">
              <w:rPr>
                <w:b/>
                <w:bCs/>
                <w:szCs w:val="24"/>
              </w:rPr>
              <w:t>how will</w:t>
            </w:r>
            <w:r w:rsidR="2B489239" w:rsidRPr="3979708C">
              <w:rPr>
                <w:b/>
                <w:bCs/>
                <w:szCs w:val="24"/>
              </w:rPr>
              <w:t xml:space="preserve"> students </w:t>
            </w:r>
            <w:r w:rsidR="097E5B82" w:rsidRPr="3979708C">
              <w:rPr>
                <w:b/>
                <w:bCs/>
                <w:szCs w:val="24"/>
              </w:rPr>
              <w:t>be able</w:t>
            </w:r>
            <w:r w:rsidR="2B489239" w:rsidRPr="3979708C">
              <w:rPr>
                <w:b/>
                <w:bCs/>
                <w:szCs w:val="24"/>
              </w:rPr>
              <w:t xml:space="preserve"> to evidence their understanding</w:t>
            </w:r>
            <w:r w:rsidR="00130509" w:rsidRPr="3979708C">
              <w:rPr>
                <w:b/>
                <w:bCs/>
                <w:szCs w:val="24"/>
              </w:rPr>
              <w:t>:</w:t>
            </w:r>
          </w:p>
          <w:p w14:paraId="2FE898B7" w14:textId="3200E1FB" w:rsidR="70532084" w:rsidRDefault="5C4079BF" w:rsidP="3979708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t>Small breakout groups (3-5 students) in seminar/workshops to facilitate discussion.</w:t>
            </w:r>
          </w:p>
          <w:p w14:paraId="419753B6" w14:textId="7768CE43" w:rsidR="46C79D73" w:rsidRDefault="5822339A" w:rsidP="3979708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t>Feedback from tutors to small groups and whole class in synchronised classes.</w:t>
            </w:r>
          </w:p>
          <w:p w14:paraId="18B2D06B" w14:textId="10B57FF1" w:rsidR="370737C9" w:rsidRDefault="5ECAAFD8" w:rsidP="3979708C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Cs w:val="24"/>
              </w:rPr>
            </w:pPr>
            <w:r w:rsidRPr="3979708C">
              <w:rPr>
                <w:szCs w:val="24"/>
              </w:rPr>
              <w:t xml:space="preserve">Formative assessment </w:t>
            </w:r>
          </w:p>
          <w:p w14:paraId="741201CD" w14:textId="00EAC32D" w:rsidR="370737C9" w:rsidRDefault="2B09FA1D" w:rsidP="3979708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t>E</w:t>
            </w:r>
            <w:r w:rsidR="5ECAAFD8" w:rsidRPr="3979708C">
              <w:rPr>
                <w:szCs w:val="24"/>
              </w:rPr>
              <w:t xml:space="preserve">ssay planning – individual, with </w:t>
            </w:r>
            <w:r w:rsidR="4C535E38" w:rsidRPr="3979708C">
              <w:rPr>
                <w:szCs w:val="24"/>
              </w:rPr>
              <w:t>tutor</w:t>
            </w:r>
            <w:r w:rsidR="777F389C" w:rsidRPr="3979708C">
              <w:rPr>
                <w:szCs w:val="24"/>
              </w:rPr>
              <w:t xml:space="preserve"> and peer</w:t>
            </w:r>
            <w:r w:rsidR="4C535E38" w:rsidRPr="3979708C">
              <w:rPr>
                <w:szCs w:val="24"/>
              </w:rPr>
              <w:t xml:space="preserve"> </w:t>
            </w:r>
            <w:r w:rsidR="5ECAAFD8" w:rsidRPr="3979708C">
              <w:rPr>
                <w:szCs w:val="24"/>
              </w:rPr>
              <w:t>feedback</w:t>
            </w:r>
            <w:r w:rsidR="33F0E0B7" w:rsidRPr="3979708C">
              <w:rPr>
                <w:szCs w:val="24"/>
              </w:rPr>
              <w:t>.</w:t>
            </w:r>
          </w:p>
          <w:p w14:paraId="77CB38A4" w14:textId="2ED2DEC4" w:rsidR="00532ECF" w:rsidRPr="00532ECF" w:rsidRDefault="5ECAAFD8" w:rsidP="3979708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t>Group preparation for seminar work</w:t>
            </w:r>
            <w:r w:rsidR="31DEBC51" w:rsidRPr="3979708C">
              <w:rPr>
                <w:szCs w:val="24"/>
              </w:rPr>
              <w:t xml:space="preserve"> with tutor feedback.</w:t>
            </w:r>
          </w:p>
          <w:p w14:paraId="2A62B5BE" w14:textId="13C48C85" w:rsidR="00593975" w:rsidRPr="000F20CD" w:rsidRDefault="19BE370A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Detail the </w:t>
            </w:r>
            <w:r w:rsidR="42A5FE46" w:rsidRPr="3979708C">
              <w:rPr>
                <w:b/>
                <w:bCs/>
                <w:szCs w:val="24"/>
              </w:rPr>
              <w:t>software application</w:t>
            </w:r>
            <w:r w:rsidRPr="3979708C">
              <w:rPr>
                <w:b/>
                <w:bCs/>
                <w:szCs w:val="24"/>
              </w:rPr>
              <w:t>s</w:t>
            </w:r>
            <w:r w:rsidR="42A5FE46" w:rsidRPr="3979708C">
              <w:rPr>
                <w:b/>
                <w:bCs/>
                <w:szCs w:val="24"/>
              </w:rPr>
              <w:t xml:space="preserve"> and digital education resources </w:t>
            </w:r>
            <w:r w:rsidRPr="3979708C">
              <w:rPr>
                <w:b/>
                <w:bCs/>
                <w:szCs w:val="24"/>
              </w:rPr>
              <w:t xml:space="preserve">that </w:t>
            </w:r>
            <w:r w:rsidR="42A5FE46" w:rsidRPr="3979708C">
              <w:rPr>
                <w:b/>
                <w:bCs/>
                <w:szCs w:val="24"/>
              </w:rPr>
              <w:t>will</w:t>
            </w:r>
            <w:r w:rsidRPr="3979708C">
              <w:rPr>
                <w:b/>
                <w:bCs/>
                <w:szCs w:val="24"/>
              </w:rPr>
              <w:t xml:space="preserve"> be required</w:t>
            </w:r>
            <w:r w:rsidR="42A5FE46" w:rsidRPr="3979708C">
              <w:rPr>
                <w:b/>
                <w:bCs/>
                <w:szCs w:val="24"/>
              </w:rPr>
              <w:t xml:space="preserve"> to deliver the module’s content and support engagement</w:t>
            </w:r>
            <w:r w:rsidR="38847E9A" w:rsidRPr="3979708C">
              <w:rPr>
                <w:b/>
                <w:bCs/>
                <w:szCs w:val="24"/>
              </w:rPr>
              <w:t>:</w:t>
            </w:r>
          </w:p>
          <w:p w14:paraId="6AD16CCA" w14:textId="324E0CC4" w:rsidR="002F1932" w:rsidRDefault="5C58AA25" w:rsidP="3979708C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Minerva</w:t>
            </w:r>
          </w:p>
          <w:p w14:paraId="0D100036" w14:textId="3BA60AE3" w:rsidR="002F1932" w:rsidRDefault="1EAD7548" w:rsidP="3979708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proofErr w:type="spellStart"/>
            <w:r w:rsidRPr="3979708C">
              <w:rPr>
                <w:rFonts w:ascii="Arial" w:eastAsia="Arial" w:hAnsi="Arial" w:cs="Arial"/>
                <w:szCs w:val="24"/>
              </w:rPr>
              <w:t>Powerpoint</w:t>
            </w:r>
            <w:proofErr w:type="spellEnd"/>
            <w:r w:rsidRPr="3979708C">
              <w:rPr>
                <w:rFonts w:ascii="Arial" w:eastAsia="Arial" w:hAnsi="Arial" w:cs="Arial"/>
                <w:szCs w:val="24"/>
              </w:rPr>
              <w:t xml:space="preserve"> slides</w:t>
            </w:r>
          </w:p>
          <w:p w14:paraId="19F454F9" w14:textId="76784B39" w:rsidR="002F1932" w:rsidRDefault="1EAD7548" w:rsidP="3979708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3979708C">
              <w:rPr>
                <w:rFonts w:ascii="Arial" w:eastAsia="Arial" w:hAnsi="Arial" w:cs="Arial"/>
                <w:szCs w:val="24"/>
              </w:rPr>
              <w:t>Desktop capture – recorded screencasts</w:t>
            </w:r>
          </w:p>
          <w:p w14:paraId="523FE900" w14:textId="4475DA6D" w:rsidR="002F1932" w:rsidRDefault="1EAD7548" w:rsidP="3979708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3979708C">
              <w:rPr>
                <w:rFonts w:ascii="Arial" w:eastAsia="Arial" w:hAnsi="Arial" w:cs="Arial"/>
                <w:szCs w:val="24"/>
              </w:rPr>
              <w:t>Blackboard collaborate– weekly synchronous seminars/workshops</w:t>
            </w:r>
          </w:p>
          <w:p w14:paraId="06949780" w14:textId="219CACA5" w:rsidR="002F1932" w:rsidRDefault="1EAD7548" w:rsidP="3979708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proofErr w:type="spellStart"/>
            <w:r w:rsidRPr="3979708C">
              <w:rPr>
                <w:rFonts w:ascii="Arial" w:eastAsia="Arial" w:hAnsi="Arial" w:cs="Arial"/>
                <w:szCs w:val="24"/>
              </w:rPr>
              <w:t>TopHat</w:t>
            </w:r>
            <w:proofErr w:type="spellEnd"/>
            <w:r w:rsidRPr="3979708C">
              <w:rPr>
                <w:rFonts w:ascii="Arial" w:eastAsia="Arial" w:hAnsi="Arial" w:cs="Arial"/>
                <w:szCs w:val="24"/>
              </w:rPr>
              <w:t xml:space="preserve"> – in-class polling/quizzing</w:t>
            </w:r>
          </w:p>
          <w:p w14:paraId="09937699" w14:textId="15ABFAC8" w:rsidR="002F1932" w:rsidRDefault="1EAD7548" w:rsidP="3979708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3979708C">
              <w:rPr>
                <w:rFonts w:ascii="Arial" w:eastAsia="Arial" w:hAnsi="Arial" w:cs="Arial"/>
                <w:szCs w:val="24"/>
              </w:rPr>
              <w:t>Turnitin – submission and assessment of summative assessment.</w:t>
            </w:r>
          </w:p>
          <w:p w14:paraId="73DFADD7" w14:textId="36D3AD10" w:rsidR="53B9A01C" w:rsidRDefault="53B9A01C" w:rsidP="3979708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3979708C">
              <w:rPr>
                <w:rFonts w:ascii="Arial" w:eastAsia="Arial" w:hAnsi="Arial" w:cs="Arial"/>
                <w:szCs w:val="24"/>
              </w:rPr>
              <w:t>Teams (for group work)</w:t>
            </w:r>
          </w:p>
          <w:p w14:paraId="23961BF4" w14:textId="39EDA8B8" w:rsidR="002F1932" w:rsidRDefault="002F1932" w:rsidP="3979708C">
            <w:pPr>
              <w:pStyle w:val="ListParagraph"/>
              <w:ind w:left="313"/>
              <w:rPr>
                <w:szCs w:val="24"/>
              </w:rPr>
            </w:pPr>
          </w:p>
          <w:p w14:paraId="0D6E21CD" w14:textId="2051138E" w:rsidR="008D4563" w:rsidRPr="00F0075E" w:rsidRDefault="3ADDF214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Describe what approaches </w:t>
            </w:r>
            <w:r w:rsidR="3E6D66E6" w:rsidRPr="3979708C">
              <w:rPr>
                <w:b/>
                <w:bCs/>
                <w:szCs w:val="24"/>
              </w:rPr>
              <w:t>are</w:t>
            </w:r>
            <w:r w:rsidRPr="3979708C">
              <w:rPr>
                <w:b/>
                <w:bCs/>
                <w:szCs w:val="24"/>
              </w:rPr>
              <w:t xml:space="preserve"> in place to ensure teaching activities that rely on </w:t>
            </w:r>
            <w:r w:rsidR="6DBDE8CB" w:rsidRPr="3979708C">
              <w:rPr>
                <w:b/>
                <w:bCs/>
                <w:szCs w:val="24"/>
              </w:rPr>
              <w:t>face-to-face interaction (</w:t>
            </w:r>
            <w:proofErr w:type="spellStart"/>
            <w:r w:rsidR="6DBDE8CB" w:rsidRPr="3979708C">
              <w:rPr>
                <w:b/>
                <w:bCs/>
                <w:szCs w:val="24"/>
              </w:rPr>
              <w:t>i.e</w:t>
            </w:r>
            <w:proofErr w:type="spellEnd"/>
            <w:r w:rsidR="6DBDE8CB" w:rsidRPr="3979708C">
              <w:rPr>
                <w:b/>
                <w:bCs/>
                <w:szCs w:val="24"/>
              </w:rPr>
              <w:t xml:space="preserve">, </w:t>
            </w:r>
            <w:r w:rsidR="4CFC6BDD" w:rsidRPr="3979708C">
              <w:rPr>
                <w:b/>
                <w:bCs/>
                <w:szCs w:val="24"/>
              </w:rPr>
              <w:t>practical</w:t>
            </w:r>
            <w:r w:rsidR="6DBDE8CB" w:rsidRPr="3979708C">
              <w:rPr>
                <w:b/>
                <w:bCs/>
                <w:szCs w:val="24"/>
              </w:rPr>
              <w:t xml:space="preserve"> work</w:t>
            </w:r>
            <w:r w:rsidR="4CFC6BDD" w:rsidRPr="3979708C">
              <w:rPr>
                <w:b/>
                <w:bCs/>
                <w:szCs w:val="24"/>
              </w:rPr>
              <w:t xml:space="preserve"> / laboratory </w:t>
            </w:r>
            <w:r w:rsidR="50BAB2A1" w:rsidRPr="3979708C">
              <w:rPr>
                <w:b/>
                <w:bCs/>
                <w:szCs w:val="24"/>
              </w:rPr>
              <w:t>/</w:t>
            </w:r>
            <w:r w:rsidRPr="3979708C">
              <w:rPr>
                <w:b/>
                <w:bCs/>
                <w:szCs w:val="24"/>
              </w:rPr>
              <w:t xml:space="preserve"> </w:t>
            </w:r>
            <w:r w:rsidR="6DBDE8CB" w:rsidRPr="3979708C">
              <w:rPr>
                <w:b/>
                <w:bCs/>
                <w:szCs w:val="24"/>
              </w:rPr>
              <w:t xml:space="preserve">performance / </w:t>
            </w:r>
            <w:r w:rsidRPr="3979708C">
              <w:rPr>
                <w:b/>
                <w:bCs/>
                <w:szCs w:val="24"/>
              </w:rPr>
              <w:t>theatre / creative activities</w:t>
            </w:r>
            <w:r w:rsidR="6DBDE8CB" w:rsidRPr="3979708C">
              <w:rPr>
                <w:b/>
                <w:bCs/>
                <w:szCs w:val="24"/>
              </w:rPr>
              <w:t xml:space="preserve">) are </w:t>
            </w:r>
            <w:r w:rsidR="12BF82DD" w:rsidRPr="3979708C">
              <w:rPr>
                <w:b/>
                <w:bCs/>
                <w:szCs w:val="24"/>
              </w:rPr>
              <w:t>still delivered</w:t>
            </w:r>
            <w:r w:rsidR="741D9C09" w:rsidRPr="3979708C">
              <w:rPr>
                <w:b/>
                <w:bCs/>
                <w:szCs w:val="24"/>
              </w:rPr>
              <w:t>:</w:t>
            </w:r>
          </w:p>
          <w:p w14:paraId="7BAB7F1F" w14:textId="31368EC0" w:rsidR="00A12C0A" w:rsidRPr="000C520D" w:rsidRDefault="22E4E792" w:rsidP="3979708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Cs w:val="24"/>
              </w:rPr>
            </w:pPr>
            <w:r w:rsidRPr="3979708C">
              <w:rPr>
                <w:szCs w:val="24"/>
              </w:rPr>
              <w:t>Activities can be updated to follow university H&amp;S advice, with the understanding that not all students will want to take part in face-to-face interactions</w:t>
            </w:r>
            <w:r w:rsidR="40EC8E2A" w:rsidRPr="3979708C">
              <w:rPr>
                <w:szCs w:val="24"/>
              </w:rPr>
              <w:t>, so there might have to be both face-to-face and digital versions of seminars/workshops.</w:t>
            </w:r>
          </w:p>
        </w:tc>
      </w:tr>
    </w:tbl>
    <w:p w14:paraId="577EC054" w14:textId="01EACA12" w:rsidR="004C67FA" w:rsidRDefault="004C67FA" w:rsidP="3979708C">
      <w:pPr>
        <w:rPr>
          <w:szCs w:val="24"/>
        </w:rPr>
      </w:pPr>
    </w:p>
    <w:p w14:paraId="2756D43B" w14:textId="49189E0C" w:rsidR="000C520D" w:rsidRDefault="000C520D" w:rsidP="3979708C">
      <w:pPr>
        <w:rPr>
          <w:szCs w:val="24"/>
        </w:rPr>
      </w:pPr>
    </w:p>
    <w:p w14:paraId="50740F32" w14:textId="77777777" w:rsidR="000C520D" w:rsidRDefault="000C520D" w:rsidP="3979708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1C959F95" w14:textId="77777777" w:rsidTr="2FB0487A">
        <w:tc>
          <w:tcPr>
            <w:tcW w:w="10456" w:type="dxa"/>
          </w:tcPr>
          <w:p w14:paraId="7A72AE4C" w14:textId="389DD891" w:rsidR="008D4563" w:rsidRPr="008D4563" w:rsidRDefault="008D4563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lastRenderedPageBreak/>
              <w:t>Assessment and Feedback</w:t>
            </w:r>
          </w:p>
        </w:tc>
      </w:tr>
      <w:tr w:rsidR="008D4563" w14:paraId="52F23A5D" w14:textId="77777777" w:rsidTr="2FB0487A">
        <w:tc>
          <w:tcPr>
            <w:tcW w:w="10456" w:type="dxa"/>
          </w:tcPr>
          <w:p w14:paraId="5D685AB9" w14:textId="6E6B9707" w:rsidR="000C39E9" w:rsidRPr="00B45AF1" w:rsidRDefault="04D4095D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the changes you have made to summ</w:t>
            </w:r>
            <w:r w:rsidR="6CC90A34" w:rsidRPr="3979708C">
              <w:rPr>
                <w:b/>
                <w:bCs/>
                <w:szCs w:val="24"/>
              </w:rPr>
              <w:t xml:space="preserve">ative assessments </w:t>
            </w:r>
            <w:r w:rsidR="78E73AA1" w:rsidRPr="3979708C">
              <w:rPr>
                <w:b/>
                <w:bCs/>
                <w:szCs w:val="24"/>
              </w:rPr>
              <w:t>and how these are mapped to the learning objectives of the module</w:t>
            </w:r>
            <w:r w:rsidR="37F1ECF4" w:rsidRPr="3979708C">
              <w:rPr>
                <w:b/>
                <w:bCs/>
                <w:szCs w:val="24"/>
              </w:rPr>
              <w:t>:</w:t>
            </w:r>
          </w:p>
          <w:p w14:paraId="64C710EC" w14:textId="1E631A0C" w:rsidR="007F0756" w:rsidRDefault="59081D8C" w:rsidP="3979708C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/>
                <w:bCs/>
                <w:szCs w:val="24"/>
              </w:rPr>
            </w:pPr>
            <w:r w:rsidRPr="3979708C">
              <w:rPr>
                <w:szCs w:val="24"/>
              </w:rPr>
              <w:t>Closed book-exam has been changed into an open-book exam with a 4</w:t>
            </w:r>
            <w:r w:rsidR="4E50B6DB" w:rsidRPr="3979708C">
              <w:rPr>
                <w:szCs w:val="24"/>
              </w:rPr>
              <w:t>-</w:t>
            </w:r>
            <w:r w:rsidRPr="3979708C">
              <w:rPr>
                <w:szCs w:val="24"/>
              </w:rPr>
              <w:t>day deadline to be submitted and marked via Turnitin.</w:t>
            </w:r>
            <w:r w:rsidR="27493A9E" w:rsidRPr="3979708C">
              <w:rPr>
                <w:szCs w:val="24"/>
              </w:rPr>
              <w:t xml:space="preserve"> Learning objectives remain the same.</w:t>
            </w:r>
          </w:p>
          <w:p w14:paraId="23E11029" w14:textId="4090B211" w:rsidR="3979708C" w:rsidRDefault="3979708C" w:rsidP="3979708C">
            <w:pPr>
              <w:ind w:left="360"/>
              <w:rPr>
                <w:szCs w:val="24"/>
              </w:rPr>
            </w:pPr>
          </w:p>
          <w:p w14:paraId="095188C1" w14:textId="75AD7FF8" w:rsidR="000C39E9" w:rsidRPr="007F0756" w:rsidRDefault="275A563C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Detail the additional </w:t>
            </w:r>
            <w:r w:rsidR="36562814" w:rsidRPr="3979708C">
              <w:rPr>
                <w:b/>
                <w:bCs/>
                <w:szCs w:val="24"/>
              </w:rPr>
              <w:t xml:space="preserve">opportunities for </w:t>
            </w:r>
            <w:r w:rsidRPr="3979708C">
              <w:rPr>
                <w:b/>
                <w:bCs/>
                <w:szCs w:val="24"/>
              </w:rPr>
              <w:t xml:space="preserve">formative </w:t>
            </w:r>
            <w:r w:rsidR="7584F91B" w:rsidRPr="3979708C">
              <w:rPr>
                <w:b/>
                <w:bCs/>
                <w:szCs w:val="24"/>
              </w:rPr>
              <w:t xml:space="preserve">tasks and/or </w:t>
            </w:r>
            <w:r w:rsidRPr="3979708C">
              <w:rPr>
                <w:b/>
                <w:bCs/>
                <w:szCs w:val="24"/>
              </w:rPr>
              <w:t>assessments developed to support student engagement and maintain motivation throughout the modul</w:t>
            </w:r>
            <w:r w:rsidR="7584F91B" w:rsidRPr="3979708C">
              <w:rPr>
                <w:b/>
                <w:bCs/>
                <w:szCs w:val="24"/>
              </w:rPr>
              <w:t>e:</w:t>
            </w:r>
          </w:p>
          <w:p w14:paraId="34B19F9E" w14:textId="55F0F620" w:rsidR="009F45CC" w:rsidRDefault="1AD7EBE4" w:rsidP="3979708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Peer led</w:t>
            </w:r>
            <w:r w:rsidR="59E33961" w:rsidRPr="3979708C">
              <w:rPr>
                <w:szCs w:val="24"/>
              </w:rPr>
              <w:t xml:space="preserve"> and tutor</w:t>
            </w:r>
            <w:r w:rsidRPr="3979708C">
              <w:rPr>
                <w:szCs w:val="24"/>
              </w:rPr>
              <w:t xml:space="preserve"> feedback on essay plans</w:t>
            </w:r>
          </w:p>
          <w:p w14:paraId="5A8D54D9" w14:textId="58912733" w:rsidR="007F0756" w:rsidRDefault="025E786A" w:rsidP="3979708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2FB0487A">
              <w:rPr>
                <w:szCs w:val="24"/>
              </w:rPr>
              <w:t>Group activities in workshops will develop student peer support groups.</w:t>
            </w:r>
          </w:p>
          <w:p w14:paraId="33D301D2" w14:textId="7E9AE06C" w:rsidR="242E6B16" w:rsidRDefault="242E6B16" w:rsidP="2FB0487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2FB0487A">
              <w:rPr>
                <w:szCs w:val="24"/>
              </w:rPr>
              <w:t>Pre-recorded student presentations, peer and tutor feedback.</w:t>
            </w:r>
          </w:p>
          <w:p w14:paraId="56876481" w14:textId="77777777" w:rsidR="007F0756" w:rsidRPr="007F0756" w:rsidRDefault="007F0756" w:rsidP="3979708C">
            <w:pPr>
              <w:rPr>
                <w:szCs w:val="24"/>
              </w:rPr>
            </w:pPr>
          </w:p>
          <w:p w14:paraId="7655C246" w14:textId="28F9CBD8" w:rsidR="009F45CC" w:rsidRPr="000C39E9" w:rsidRDefault="5E272F7F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how</w:t>
            </w:r>
            <w:r w:rsidR="475E422F" w:rsidRPr="3979708C">
              <w:rPr>
                <w:b/>
                <w:bCs/>
                <w:szCs w:val="24"/>
              </w:rPr>
              <w:t xml:space="preserve"> students</w:t>
            </w:r>
            <w:r w:rsidR="04D4095D" w:rsidRPr="3979708C">
              <w:rPr>
                <w:b/>
                <w:bCs/>
                <w:szCs w:val="24"/>
              </w:rPr>
              <w:t xml:space="preserve"> will be able</w:t>
            </w:r>
            <w:r w:rsidR="475E422F" w:rsidRPr="3979708C">
              <w:rPr>
                <w:b/>
                <w:bCs/>
                <w:szCs w:val="24"/>
              </w:rPr>
              <w:t xml:space="preserve"> to provide in-</w:t>
            </w:r>
            <w:r w:rsidR="6BE8C4E2" w:rsidRPr="3979708C">
              <w:rPr>
                <w:b/>
                <w:bCs/>
                <w:szCs w:val="24"/>
              </w:rPr>
              <w:t>module</w:t>
            </w:r>
            <w:r w:rsidR="475E422F" w:rsidRPr="3979708C">
              <w:rPr>
                <w:b/>
                <w:bCs/>
                <w:szCs w:val="24"/>
              </w:rPr>
              <w:t xml:space="preserve"> and end-of-module feedback </w:t>
            </w:r>
            <w:r w:rsidR="04D4095D" w:rsidRPr="3979708C">
              <w:rPr>
                <w:b/>
                <w:bCs/>
                <w:szCs w:val="24"/>
              </w:rPr>
              <w:t>and how this will be acted upon</w:t>
            </w:r>
            <w:r w:rsidR="475E422F" w:rsidRPr="3979708C">
              <w:rPr>
                <w:b/>
                <w:bCs/>
                <w:szCs w:val="24"/>
              </w:rPr>
              <w:t xml:space="preserve"> in a suitable timeframe</w:t>
            </w:r>
            <w:r w:rsidR="7584F91B" w:rsidRPr="3979708C">
              <w:rPr>
                <w:b/>
                <w:bCs/>
                <w:szCs w:val="24"/>
              </w:rPr>
              <w:t>:</w:t>
            </w:r>
          </w:p>
          <w:p w14:paraId="68613DA2" w14:textId="31B17AE3" w:rsidR="009F45CC" w:rsidRDefault="1C97B38F" w:rsidP="3979708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Cs w:val="24"/>
              </w:rPr>
            </w:pPr>
            <w:r w:rsidRPr="2FB0487A">
              <w:rPr>
                <w:szCs w:val="24"/>
              </w:rPr>
              <w:t xml:space="preserve">Anonymous feedback will be gathered after 3 weeks of teaching to assess what changes need to be made. </w:t>
            </w:r>
            <w:r w:rsidR="10C9050B" w:rsidRPr="2FB0487A">
              <w:rPr>
                <w:szCs w:val="24"/>
              </w:rPr>
              <w:t>Full details of how this feedback is being acted on will be posted to Minerva via announcement feature the following week.</w:t>
            </w:r>
          </w:p>
          <w:p w14:paraId="4405E460" w14:textId="4E4C273B" w:rsidR="43248A6D" w:rsidRDefault="43248A6D" w:rsidP="2FB0487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Cs w:val="24"/>
              </w:rPr>
            </w:pPr>
            <w:r w:rsidRPr="2FB0487A">
              <w:rPr>
                <w:szCs w:val="24"/>
              </w:rPr>
              <w:t>End of module feedback through Minerva survey. Full details of how this feedback is being acted on will be posted to Minerva via announcement feature within 2 weeks of closing date.</w:t>
            </w:r>
          </w:p>
          <w:p w14:paraId="1B98CDBB" w14:textId="77777777" w:rsidR="009F45CC" w:rsidRPr="009F45CC" w:rsidRDefault="009F45CC" w:rsidP="3979708C">
            <w:pPr>
              <w:rPr>
                <w:szCs w:val="24"/>
              </w:rPr>
            </w:pPr>
          </w:p>
          <w:p w14:paraId="47BA58EC" w14:textId="6555C759" w:rsidR="008D4563" w:rsidRDefault="008D4563" w:rsidP="3979708C">
            <w:pPr>
              <w:rPr>
                <w:szCs w:val="24"/>
              </w:rPr>
            </w:pPr>
          </w:p>
        </w:tc>
      </w:tr>
    </w:tbl>
    <w:p w14:paraId="2EBE48D5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559" w14:paraId="1E7ADF7A" w14:textId="77777777" w:rsidTr="2FB0487A">
        <w:tc>
          <w:tcPr>
            <w:tcW w:w="10456" w:type="dxa"/>
          </w:tcPr>
          <w:p w14:paraId="2877FEE8" w14:textId="100C3E00" w:rsidR="00676559" w:rsidRPr="00676559" w:rsidRDefault="00676559" w:rsidP="008D4563">
            <w:pPr>
              <w:rPr>
                <w:b/>
                <w:bCs/>
              </w:rPr>
            </w:pPr>
            <w:r w:rsidRPr="00676559">
              <w:rPr>
                <w:b/>
                <w:bCs/>
              </w:rPr>
              <w:t>Student Suppor</w:t>
            </w:r>
            <w:r w:rsidR="009B2BF7">
              <w:rPr>
                <w:b/>
                <w:bCs/>
              </w:rPr>
              <w:t>t</w:t>
            </w:r>
          </w:p>
        </w:tc>
      </w:tr>
      <w:tr w:rsidR="00676559" w14:paraId="1DDD7BB6" w14:textId="77777777" w:rsidTr="2FB0487A">
        <w:tc>
          <w:tcPr>
            <w:tcW w:w="10456" w:type="dxa"/>
          </w:tcPr>
          <w:p w14:paraId="4B57CBB0" w14:textId="6291E1EE" w:rsidR="00676559" w:rsidRPr="008A4512" w:rsidRDefault="74F63DB8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Detail the</w:t>
            </w:r>
            <w:r w:rsidR="0E6A2BF7" w:rsidRPr="3979708C">
              <w:rPr>
                <w:b/>
                <w:bCs/>
                <w:szCs w:val="24"/>
              </w:rPr>
              <w:t xml:space="preserve"> appr</w:t>
            </w:r>
            <w:r w:rsidR="69AA4109" w:rsidRPr="3979708C">
              <w:rPr>
                <w:b/>
                <w:bCs/>
                <w:szCs w:val="24"/>
              </w:rPr>
              <w:t xml:space="preserve">oaches </w:t>
            </w:r>
            <w:r w:rsidRPr="3979708C">
              <w:rPr>
                <w:b/>
                <w:bCs/>
                <w:szCs w:val="24"/>
              </w:rPr>
              <w:t>to</w:t>
            </w:r>
            <w:r w:rsidR="69AA4109" w:rsidRPr="3979708C">
              <w:rPr>
                <w:b/>
                <w:bCs/>
                <w:szCs w:val="24"/>
              </w:rPr>
              <w:t xml:space="preserve"> provide students with </w:t>
            </w:r>
            <w:r w:rsidR="6BB12E80" w:rsidRPr="3979708C">
              <w:rPr>
                <w:b/>
                <w:bCs/>
                <w:szCs w:val="24"/>
              </w:rPr>
              <w:t>opportunities</w:t>
            </w:r>
            <w:r w:rsidR="69AA4109" w:rsidRPr="3979708C">
              <w:rPr>
                <w:b/>
                <w:bCs/>
                <w:szCs w:val="24"/>
              </w:rPr>
              <w:t xml:space="preserve"> to engage in informal discussion and </w:t>
            </w:r>
            <w:r w:rsidR="6BB12E80" w:rsidRPr="3979708C">
              <w:rPr>
                <w:b/>
                <w:bCs/>
                <w:szCs w:val="24"/>
              </w:rPr>
              <w:t>develop</w:t>
            </w:r>
            <w:r w:rsidR="69AA4109" w:rsidRPr="3979708C">
              <w:rPr>
                <w:b/>
                <w:bCs/>
                <w:szCs w:val="24"/>
              </w:rPr>
              <w:t xml:space="preserve"> a sense of social belonging</w:t>
            </w:r>
            <w:r w:rsidR="71314CFC" w:rsidRPr="3979708C">
              <w:rPr>
                <w:b/>
                <w:bCs/>
                <w:szCs w:val="24"/>
              </w:rPr>
              <w:t>:</w:t>
            </w:r>
          </w:p>
          <w:p w14:paraId="74B1A19E" w14:textId="4BED0F65" w:rsidR="008555CA" w:rsidRPr="00826D63" w:rsidRDefault="7D4B3F5D" w:rsidP="3979708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lastRenderedPageBreak/>
              <w:t>Tutor to be present 5-10 minutes at beginning/end of synchro</w:t>
            </w:r>
            <w:r w:rsidR="7B716191" w:rsidRPr="3979708C">
              <w:rPr>
                <w:szCs w:val="24"/>
              </w:rPr>
              <w:t>ni</w:t>
            </w:r>
            <w:r w:rsidRPr="3979708C">
              <w:rPr>
                <w:szCs w:val="24"/>
              </w:rPr>
              <w:t>sed classes</w:t>
            </w:r>
          </w:p>
          <w:p w14:paraId="299C3F8D" w14:textId="2DAE97F4" w:rsidR="62109B45" w:rsidRDefault="3BF0EA90" w:rsidP="3979708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2FB0487A">
              <w:rPr>
                <w:szCs w:val="24"/>
              </w:rPr>
              <w:t>Tutor to assign students to groups in first week of module</w:t>
            </w:r>
            <w:r w:rsidR="42AA7A4A" w:rsidRPr="2FB0487A">
              <w:rPr>
                <w:szCs w:val="24"/>
              </w:rPr>
              <w:t xml:space="preserve"> - no random assignment</w:t>
            </w:r>
            <w:r w:rsidRPr="2FB0487A">
              <w:rPr>
                <w:szCs w:val="24"/>
              </w:rPr>
              <w:t>. Part of first seminar/workshop to be devoted to ice-breake</w:t>
            </w:r>
            <w:r w:rsidR="767261EE" w:rsidRPr="2FB0487A">
              <w:rPr>
                <w:szCs w:val="24"/>
              </w:rPr>
              <w:t>r activities.</w:t>
            </w:r>
          </w:p>
          <w:p w14:paraId="45435DBF" w14:textId="38324728" w:rsidR="3A8BEA1B" w:rsidRDefault="3A8BEA1B" w:rsidP="3979708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3979708C">
              <w:rPr>
                <w:szCs w:val="24"/>
              </w:rPr>
              <w:t>Social belonging to also be developed within subject are</w:t>
            </w:r>
            <w:r w:rsidR="7AF508AD" w:rsidRPr="3979708C">
              <w:rPr>
                <w:szCs w:val="24"/>
              </w:rPr>
              <w:t>a.</w:t>
            </w:r>
          </w:p>
          <w:p w14:paraId="5EB3C48D" w14:textId="5F2BD148" w:rsidR="00826D63" w:rsidRPr="00826D63" w:rsidRDefault="00826D63" w:rsidP="3979708C">
            <w:pPr>
              <w:pStyle w:val="ListParagraph"/>
              <w:ind w:left="313" w:hanging="284"/>
              <w:rPr>
                <w:szCs w:val="24"/>
              </w:rPr>
            </w:pPr>
          </w:p>
          <w:p w14:paraId="606928AB" w14:textId="11954161" w:rsidR="00075553" w:rsidRPr="008A4512" w:rsidRDefault="74F63DB8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 xml:space="preserve">Describe the mechanisms </w:t>
            </w:r>
            <w:r w:rsidR="6BB12E80" w:rsidRPr="3979708C">
              <w:rPr>
                <w:b/>
                <w:bCs/>
                <w:szCs w:val="24"/>
              </w:rPr>
              <w:t xml:space="preserve">to ensure students </w:t>
            </w:r>
            <w:r w:rsidR="035F8C7C" w:rsidRPr="3979708C">
              <w:rPr>
                <w:b/>
                <w:bCs/>
                <w:szCs w:val="24"/>
              </w:rPr>
              <w:t xml:space="preserve">are able to utilise the technology </w:t>
            </w:r>
            <w:r w:rsidR="71314CFC" w:rsidRPr="3979708C">
              <w:rPr>
                <w:b/>
                <w:bCs/>
                <w:szCs w:val="24"/>
              </w:rPr>
              <w:t>that is required to engage with the</w:t>
            </w:r>
            <w:r w:rsidR="035F8C7C" w:rsidRPr="3979708C">
              <w:rPr>
                <w:b/>
                <w:bCs/>
                <w:szCs w:val="24"/>
              </w:rPr>
              <w:t xml:space="preserve"> module</w:t>
            </w:r>
            <w:r w:rsidR="71314CFC" w:rsidRPr="3979708C">
              <w:rPr>
                <w:b/>
                <w:bCs/>
                <w:szCs w:val="24"/>
              </w:rPr>
              <w:t>:</w:t>
            </w:r>
          </w:p>
          <w:p w14:paraId="70E66997" w14:textId="06DD0DF3" w:rsidR="008E578F" w:rsidRPr="00826D63" w:rsidRDefault="22782AC8" w:rsidP="3979708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3979708C">
              <w:rPr>
                <w:szCs w:val="24"/>
              </w:rPr>
              <w:t>Weekly check-ins from tutor.</w:t>
            </w:r>
          </w:p>
          <w:p w14:paraId="3BD7D750" w14:textId="473ED30E" w:rsidR="00826D63" w:rsidRPr="00826D63" w:rsidRDefault="00826D63" w:rsidP="3979708C">
            <w:pPr>
              <w:pStyle w:val="ListParagraph"/>
              <w:ind w:left="313" w:hanging="284"/>
              <w:rPr>
                <w:szCs w:val="24"/>
              </w:rPr>
            </w:pPr>
          </w:p>
          <w:p w14:paraId="1885682D" w14:textId="323F2294" w:rsidR="00826D63" w:rsidRDefault="2EB59588" w:rsidP="3979708C">
            <w:pPr>
              <w:rPr>
                <w:b/>
                <w:bCs/>
                <w:szCs w:val="24"/>
              </w:rPr>
            </w:pPr>
            <w:r w:rsidRPr="3979708C">
              <w:rPr>
                <w:b/>
                <w:bCs/>
                <w:szCs w:val="24"/>
              </w:rPr>
              <w:t>Describe how all delivered content is aligned to the University’s Inclusive Learning and Teaching Principles</w:t>
            </w:r>
            <w:r w:rsidR="2D536296" w:rsidRPr="3979708C">
              <w:rPr>
                <w:b/>
                <w:bCs/>
                <w:szCs w:val="24"/>
              </w:rPr>
              <w:t>:</w:t>
            </w:r>
          </w:p>
          <w:p w14:paraId="2BA2D8A7" w14:textId="30B0F04C" w:rsidR="00604EFE" w:rsidRDefault="740A6CF8" w:rsidP="3979708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Cs w:val="24"/>
              </w:rPr>
            </w:pPr>
            <w:r w:rsidRPr="3979708C">
              <w:rPr>
                <w:szCs w:val="24"/>
              </w:rPr>
              <w:t>All lectures to be captioned.</w:t>
            </w:r>
          </w:p>
          <w:p w14:paraId="490AAE43" w14:textId="300B4B9D" w:rsidR="313B21A4" w:rsidRDefault="740A6CF8" w:rsidP="3979708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Cs w:val="24"/>
              </w:rPr>
            </w:pPr>
            <w:r w:rsidRPr="3979708C">
              <w:rPr>
                <w:szCs w:val="24"/>
              </w:rPr>
              <w:t>All images to have alt-text.</w:t>
            </w:r>
          </w:p>
          <w:p w14:paraId="24B4F447" w14:textId="6D442078" w:rsidR="16F4D89D" w:rsidRDefault="2D520747" w:rsidP="3979708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Cs w:val="24"/>
              </w:rPr>
            </w:pPr>
            <w:proofErr w:type="spellStart"/>
            <w:r w:rsidRPr="3979708C">
              <w:rPr>
                <w:szCs w:val="24"/>
              </w:rPr>
              <w:t>Asynchronicity</w:t>
            </w:r>
            <w:proofErr w:type="spellEnd"/>
            <w:r w:rsidR="0FC23D93" w:rsidRPr="3979708C">
              <w:rPr>
                <w:szCs w:val="24"/>
              </w:rPr>
              <w:t xml:space="preserve"> of lectures allows students to learn at their own </w:t>
            </w:r>
            <w:r w:rsidR="602F8EC5" w:rsidRPr="3979708C">
              <w:rPr>
                <w:szCs w:val="24"/>
              </w:rPr>
              <w:t>pace and to revise material.</w:t>
            </w:r>
          </w:p>
          <w:p w14:paraId="2FBD1F92" w14:textId="430D43EB" w:rsidR="0AB2D23A" w:rsidRDefault="14C6A71B" w:rsidP="3979708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Cs w:val="24"/>
              </w:rPr>
            </w:pPr>
            <w:r w:rsidRPr="66C97AC5">
              <w:rPr>
                <w:szCs w:val="24"/>
              </w:rPr>
              <w:t xml:space="preserve">All materials to be delivered in editable formats </w:t>
            </w:r>
            <w:r w:rsidR="7EAC87FF" w:rsidRPr="66C97AC5">
              <w:rPr>
                <w:szCs w:val="24"/>
              </w:rPr>
              <w:t>formatted to follow Inclusive L&amp;T Principles (font, background).</w:t>
            </w:r>
          </w:p>
          <w:p w14:paraId="208A01AD" w14:textId="517A449C" w:rsidR="26944A75" w:rsidRDefault="26944A75" w:rsidP="66C97A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Cs w:val="24"/>
              </w:rPr>
            </w:pPr>
            <w:r w:rsidRPr="66C97AC5">
              <w:rPr>
                <w:szCs w:val="24"/>
              </w:rPr>
              <w:t>The module’s handbook includes an accessibility statement.</w:t>
            </w:r>
          </w:p>
          <w:p w14:paraId="385CE898" w14:textId="77777777" w:rsidR="00604EFE" w:rsidRDefault="00604EFE" w:rsidP="3979708C">
            <w:pPr>
              <w:rPr>
                <w:b/>
                <w:bCs/>
                <w:szCs w:val="24"/>
              </w:rPr>
            </w:pPr>
          </w:p>
          <w:p w14:paraId="17CFE6FF" w14:textId="215E43D4" w:rsidR="00604EFE" w:rsidRP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58A651F6" w14:textId="54F42F98" w:rsidR="00910EDE" w:rsidRPr="00412919" w:rsidRDefault="00910EDE">
      <w:bookmarkStart w:id="1" w:name="_Toc38371896"/>
      <w:bookmarkEnd w:id="0"/>
      <w:bookmarkEnd w:id="1"/>
    </w:p>
    <w:sectPr w:rsidR="00910EDE" w:rsidRPr="00412919" w:rsidSect="008D456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AD0A" w14:textId="77777777" w:rsidR="00650A40" w:rsidRDefault="00650A40" w:rsidP="00312F11">
      <w:pPr>
        <w:spacing w:after="0" w:line="240" w:lineRule="auto"/>
      </w:pPr>
      <w:r>
        <w:separator/>
      </w:r>
    </w:p>
  </w:endnote>
  <w:endnote w:type="continuationSeparator" w:id="0">
    <w:p w14:paraId="32D81DB0" w14:textId="77777777" w:rsidR="00650A40" w:rsidRDefault="00650A40" w:rsidP="00312F11">
      <w:pPr>
        <w:spacing w:after="0" w:line="240" w:lineRule="auto"/>
      </w:pPr>
      <w:r>
        <w:continuationSeparator/>
      </w:r>
    </w:p>
  </w:endnote>
  <w:endnote w:type="continuationNotice" w:id="1">
    <w:p w14:paraId="63D6220B" w14:textId="77777777" w:rsidR="00650A40" w:rsidRDefault="00650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EAA1" w14:textId="77777777" w:rsidR="00650A40" w:rsidRDefault="00650A40" w:rsidP="00312F11">
      <w:pPr>
        <w:spacing w:after="0" w:line="240" w:lineRule="auto"/>
      </w:pPr>
      <w:r>
        <w:separator/>
      </w:r>
    </w:p>
  </w:footnote>
  <w:footnote w:type="continuationSeparator" w:id="0">
    <w:p w14:paraId="23ED6229" w14:textId="77777777" w:rsidR="00650A40" w:rsidRDefault="00650A40" w:rsidP="00312F11">
      <w:pPr>
        <w:spacing w:after="0" w:line="240" w:lineRule="auto"/>
      </w:pPr>
      <w:r>
        <w:continuationSeparator/>
      </w:r>
    </w:p>
  </w:footnote>
  <w:footnote w:type="continuationNotice" w:id="1">
    <w:p w14:paraId="52800F85" w14:textId="77777777" w:rsidR="00650A40" w:rsidRDefault="00650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A738" w14:textId="42D35901" w:rsidR="00491010" w:rsidRPr="00015440" w:rsidRDefault="003A042B" w:rsidP="001453F9">
    <w:pPr>
      <w:pStyle w:val="Title"/>
      <w:spacing w:before="360"/>
      <w:rPr>
        <w:sz w:val="20"/>
        <w:szCs w:val="40"/>
      </w:rPr>
    </w:pPr>
    <w:r w:rsidRPr="00E9003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C9FE5D0" wp14:editId="7025F2FB">
          <wp:simplePos x="0" y="0"/>
          <wp:positionH relativeFrom="column">
            <wp:posOffset>5154544</wp:posOffset>
          </wp:positionH>
          <wp:positionV relativeFrom="paragraph">
            <wp:posOffset>-199390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EDE" w:rsidRPr="00015440">
      <w:rPr>
        <w:noProof/>
        <w:sz w:val="2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29360CB0" wp14:editId="1A69B150">
          <wp:simplePos x="0" y="0"/>
          <wp:positionH relativeFrom="column">
            <wp:posOffset>8307705</wp:posOffset>
          </wp:positionH>
          <wp:positionV relativeFrom="paragraph">
            <wp:posOffset>-48260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63" w:rsidRPr="00015440">
      <w:rPr>
        <w:sz w:val="20"/>
        <w:szCs w:val="20"/>
      </w:rPr>
      <w:t xml:space="preserve"> Module Template </w:t>
    </w:r>
    <w:r w:rsidR="00D6653D" w:rsidRPr="00015440">
      <w:rPr>
        <w:sz w:val="20"/>
        <w:szCs w:val="20"/>
      </w:rPr>
      <w:t>for Student Centred Active Learning</w:t>
    </w:r>
  </w:p>
  <w:p w14:paraId="29360CA1" w14:textId="48C1849C" w:rsidR="00491010" w:rsidRDefault="0049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421"/>
    <w:multiLevelType w:val="hybridMultilevel"/>
    <w:tmpl w:val="8E003E24"/>
    <w:lvl w:ilvl="0" w:tplc="6FAC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A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4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4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4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E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1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6A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0F1"/>
    <w:multiLevelType w:val="hybridMultilevel"/>
    <w:tmpl w:val="7B5281C6"/>
    <w:lvl w:ilvl="0" w:tplc="25662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C0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4D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45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42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8B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EE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0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078C"/>
    <w:multiLevelType w:val="hybridMultilevel"/>
    <w:tmpl w:val="4A7E1AF4"/>
    <w:lvl w:ilvl="0" w:tplc="7CEE4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C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A3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C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A6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C6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E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F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2D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263"/>
    <w:multiLevelType w:val="hybridMultilevel"/>
    <w:tmpl w:val="3A289202"/>
    <w:lvl w:ilvl="0" w:tplc="BBDA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82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8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6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8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6C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A11"/>
    <w:multiLevelType w:val="hybridMultilevel"/>
    <w:tmpl w:val="845C4FBE"/>
    <w:lvl w:ilvl="0" w:tplc="84E8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0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E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EC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60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1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A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290"/>
    <w:multiLevelType w:val="hybridMultilevel"/>
    <w:tmpl w:val="2DF6B052"/>
    <w:lvl w:ilvl="0" w:tplc="CD18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4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68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7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05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2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D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CF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49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42E7"/>
    <w:multiLevelType w:val="hybridMultilevel"/>
    <w:tmpl w:val="96DCDC9E"/>
    <w:lvl w:ilvl="0" w:tplc="2C7AB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09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C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8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6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D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8A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3EF4"/>
    <w:multiLevelType w:val="hybridMultilevel"/>
    <w:tmpl w:val="1090D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513E"/>
    <w:multiLevelType w:val="hybridMultilevel"/>
    <w:tmpl w:val="1472C04E"/>
    <w:lvl w:ilvl="0" w:tplc="2206A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8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A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6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83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6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4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E7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C6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A9"/>
    <w:multiLevelType w:val="hybridMultilevel"/>
    <w:tmpl w:val="08AAA13C"/>
    <w:lvl w:ilvl="0" w:tplc="15604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E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3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4F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21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B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0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89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624C1"/>
    <w:multiLevelType w:val="hybridMultilevel"/>
    <w:tmpl w:val="716243FC"/>
    <w:lvl w:ilvl="0" w:tplc="7F80D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9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E4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8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E2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26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A3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66CE"/>
    <w:multiLevelType w:val="hybridMultilevel"/>
    <w:tmpl w:val="7592D040"/>
    <w:lvl w:ilvl="0" w:tplc="E41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2F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6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22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61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4D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2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61BF6"/>
    <w:multiLevelType w:val="hybridMultilevel"/>
    <w:tmpl w:val="D21AE7F6"/>
    <w:lvl w:ilvl="0" w:tplc="5394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1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4C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0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E2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E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3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A9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7497"/>
    <w:multiLevelType w:val="hybridMultilevel"/>
    <w:tmpl w:val="3D3A2964"/>
    <w:lvl w:ilvl="0" w:tplc="5BEE5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4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A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9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C0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AF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5B5A"/>
    <w:multiLevelType w:val="hybridMultilevel"/>
    <w:tmpl w:val="8564F816"/>
    <w:lvl w:ilvl="0" w:tplc="0C90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CB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1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3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E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2E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4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E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4F47"/>
    <w:multiLevelType w:val="hybridMultilevel"/>
    <w:tmpl w:val="239C6A7A"/>
    <w:lvl w:ilvl="0" w:tplc="69C8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61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03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7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9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D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40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30"/>
    <w:rsid w:val="0000008C"/>
    <w:rsid w:val="0000366F"/>
    <w:rsid w:val="0000438E"/>
    <w:rsid w:val="00007E0B"/>
    <w:rsid w:val="00010B10"/>
    <w:rsid w:val="000116D0"/>
    <w:rsid w:val="00015440"/>
    <w:rsid w:val="00023C97"/>
    <w:rsid w:val="000278EF"/>
    <w:rsid w:val="00046C41"/>
    <w:rsid w:val="00055984"/>
    <w:rsid w:val="0007052F"/>
    <w:rsid w:val="00075553"/>
    <w:rsid w:val="00081336"/>
    <w:rsid w:val="0008468A"/>
    <w:rsid w:val="00090E6B"/>
    <w:rsid w:val="00093FC6"/>
    <w:rsid w:val="000A1833"/>
    <w:rsid w:val="000B3EAC"/>
    <w:rsid w:val="000B4673"/>
    <w:rsid w:val="000B5C9E"/>
    <w:rsid w:val="000C13E0"/>
    <w:rsid w:val="000C1BC4"/>
    <w:rsid w:val="000C1EAD"/>
    <w:rsid w:val="000C39E9"/>
    <w:rsid w:val="000C520D"/>
    <w:rsid w:val="000C7B4E"/>
    <w:rsid w:val="000D32A6"/>
    <w:rsid w:val="000D37A7"/>
    <w:rsid w:val="000D4163"/>
    <w:rsid w:val="000E0388"/>
    <w:rsid w:val="000E1F65"/>
    <w:rsid w:val="000F20CD"/>
    <w:rsid w:val="00104D7E"/>
    <w:rsid w:val="00115708"/>
    <w:rsid w:val="00130509"/>
    <w:rsid w:val="0014126B"/>
    <w:rsid w:val="001453F9"/>
    <w:rsid w:val="00146496"/>
    <w:rsid w:val="00146BB8"/>
    <w:rsid w:val="00152185"/>
    <w:rsid w:val="00152F47"/>
    <w:rsid w:val="0015605C"/>
    <w:rsid w:val="001602D4"/>
    <w:rsid w:val="00187525"/>
    <w:rsid w:val="001937D5"/>
    <w:rsid w:val="00193992"/>
    <w:rsid w:val="001A1CBC"/>
    <w:rsid w:val="001B007D"/>
    <w:rsid w:val="001C152A"/>
    <w:rsid w:val="001D1BAA"/>
    <w:rsid w:val="001E519D"/>
    <w:rsid w:val="001F1BCB"/>
    <w:rsid w:val="001F32A5"/>
    <w:rsid w:val="001F4EA6"/>
    <w:rsid w:val="00200B4A"/>
    <w:rsid w:val="00204546"/>
    <w:rsid w:val="00212BDA"/>
    <w:rsid w:val="00217B0E"/>
    <w:rsid w:val="00246DE1"/>
    <w:rsid w:val="00254372"/>
    <w:rsid w:val="00266520"/>
    <w:rsid w:val="0027622A"/>
    <w:rsid w:val="00293B7D"/>
    <w:rsid w:val="00296166"/>
    <w:rsid w:val="002A16FC"/>
    <w:rsid w:val="002C1847"/>
    <w:rsid w:val="002D6C1A"/>
    <w:rsid w:val="002E0EA1"/>
    <w:rsid w:val="002F0AE9"/>
    <w:rsid w:val="002F1932"/>
    <w:rsid w:val="002F256C"/>
    <w:rsid w:val="003111C7"/>
    <w:rsid w:val="00312F11"/>
    <w:rsid w:val="00320A23"/>
    <w:rsid w:val="00324CD9"/>
    <w:rsid w:val="00330F39"/>
    <w:rsid w:val="0033788E"/>
    <w:rsid w:val="0034412E"/>
    <w:rsid w:val="0034794D"/>
    <w:rsid w:val="00354553"/>
    <w:rsid w:val="0036117B"/>
    <w:rsid w:val="0036744F"/>
    <w:rsid w:val="00373556"/>
    <w:rsid w:val="0037399C"/>
    <w:rsid w:val="00377E3C"/>
    <w:rsid w:val="003855BA"/>
    <w:rsid w:val="003872D5"/>
    <w:rsid w:val="003A042B"/>
    <w:rsid w:val="003A4BA6"/>
    <w:rsid w:val="003B3423"/>
    <w:rsid w:val="003B69C2"/>
    <w:rsid w:val="003C25E2"/>
    <w:rsid w:val="003C3E01"/>
    <w:rsid w:val="003D31A5"/>
    <w:rsid w:val="003D69C8"/>
    <w:rsid w:val="003F36A6"/>
    <w:rsid w:val="003F4190"/>
    <w:rsid w:val="0040138F"/>
    <w:rsid w:val="004066F5"/>
    <w:rsid w:val="00412919"/>
    <w:rsid w:val="004319B5"/>
    <w:rsid w:val="00432B32"/>
    <w:rsid w:val="00435365"/>
    <w:rsid w:val="00441CC3"/>
    <w:rsid w:val="004516E6"/>
    <w:rsid w:val="00463C88"/>
    <w:rsid w:val="00466A34"/>
    <w:rsid w:val="004673F3"/>
    <w:rsid w:val="00481ABD"/>
    <w:rsid w:val="00490605"/>
    <w:rsid w:val="00491010"/>
    <w:rsid w:val="00492C17"/>
    <w:rsid w:val="004979C5"/>
    <w:rsid w:val="00497BCE"/>
    <w:rsid w:val="004B2FBB"/>
    <w:rsid w:val="004B632C"/>
    <w:rsid w:val="004C0BC1"/>
    <w:rsid w:val="004C2CA7"/>
    <w:rsid w:val="004C56E6"/>
    <w:rsid w:val="004C67FA"/>
    <w:rsid w:val="004D0763"/>
    <w:rsid w:val="004D2602"/>
    <w:rsid w:val="004E3EA4"/>
    <w:rsid w:val="004F27B3"/>
    <w:rsid w:val="00504482"/>
    <w:rsid w:val="0050467F"/>
    <w:rsid w:val="00505FA6"/>
    <w:rsid w:val="00522494"/>
    <w:rsid w:val="00525D40"/>
    <w:rsid w:val="00531E90"/>
    <w:rsid w:val="00532ECF"/>
    <w:rsid w:val="00540C32"/>
    <w:rsid w:val="005420D5"/>
    <w:rsid w:val="0055377F"/>
    <w:rsid w:val="0058488D"/>
    <w:rsid w:val="00593975"/>
    <w:rsid w:val="0059593E"/>
    <w:rsid w:val="005B26D5"/>
    <w:rsid w:val="005B47AF"/>
    <w:rsid w:val="005C1F9E"/>
    <w:rsid w:val="005C23C9"/>
    <w:rsid w:val="005C4307"/>
    <w:rsid w:val="005D4C63"/>
    <w:rsid w:val="005D762B"/>
    <w:rsid w:val="005E3405"/>
    <w:rsid w:val="005E6F29"/>
    <w:rsid w:val="005F4A2C"/>
    <w:rsid w:val="005F5E2F"/>
    <w:rsid w:val="00604EFE"/>
    <w:rsid w:val="00610037"/>
    <w:rsid w:val="00610631"/>
    <w:rsid w:val="00611F07"/>
    <w:rsid w:val="00613434"/>
    <w:rsid w:val="006326F0"/>
    <w:rsid w:val="0064294D"/>
    <w:rsid w:val="00650A40"/>
    <w:rsid w:val="0065117C"/>
    <w:rsid w:val="0066668F"/>
    <w:rsid w:val="006674AC"/>
    <w:rsid w:val="00676559"/>
    <w:rsid w:val="00683112"/>
    <w:rsid w:val="006929A0"/>
    <w:rsid w:val="006B00F7"/>
    <w:rsid w:val="006B0160"/>
    <w:rsid w:val="006D1B63"/>
    <w:rsid w:val="006D63FC"/>
    <w:rsid w:val="00705F4E"/>
    <w:rsid w:val="00706A25"/>
    <w:rsid w:val="00721059"/>
    <w:rsid w:val="007218E1"/>
    <w:rsid w:val="00726A51"/>
    <w:rsid w:val="00743305"/>
    <w:rsid w:val="007473D6"/>
    <w:rsid w:val="00753245"/>
    <w:rsid w:val="00753C3B"/>
    <w:rsid w:val="0075438A"/>
    <w:rsid w:val="007547AE"/>
    <w:rsid w:val="00764DF5"/>
    <w:rsid w:val="00786EE8"/>
    <w:rsid w:val="00794531"/>
    <w:rsid w:val="007B199A"/>
    <w:rsid w:val="007B3B3C"/>
    <w:rsid w:val="007B5480"/>
    <w:rsid w:val="007C4148"/>
    <w:rsid w:val="007C7F74"/>
    <w:rsid w:val="007D011A"/>
    <w:rsid w:val="007D444D"/>
    <w:rsid w:val="007E296A"/>
    <w:rsid w:val="007F0756"/>
    <w:rsid w:val="007F1AE7"/>
    <w:rsid w:val="008012DD"/>
    <w:rsid w:val="008066E4"/>
    <w:rsid w:val="0081031B"/>
    <w:rsid w:val="00811268"/>
    <w:rsid w:val="00815B94"/>
    <w:rsid w:val="00826D63"/>
    <w:rsid w:val="0084116B"/>
    <w:rsid w:val="00844BB0"/>
    <w:rsid w:val="008548EA"/>
    <w:rsid w:val="008555CA"/>
    <w:rsid w:val="00860027"/>
    <w:rsid w:val="008672A5"/>
    <w:rsid w:val="008770CE"/>
    <w:rsid w:val="00877C69"/>
    <w:rsid w:val="00881DE1"/>
    <w:rsid w:val="0088656A"/>
    <w:rsid w:val="00892599"/>
    <w:rsid w:val="008A409B"/>
    <w:rsid w:val="008A4512"/>
    <w:rsid w:val="008A48F1"/>
    <w:rsid w:val="008B2486"/>
    <w:rsid w:val="008C1682"/>
    <w:rsid w:val="008C7032"/>
    <w:rsid w:val="008D4563"/>
    <w:rsid w:val="008E094E"/>
    <w:rsid w:val="008E2EBE"/>
    <w:rsid w:val="008E44C4"/>
    <w:rsid w:val="008E578F"/>
    <w:rsid w:val="008F6A7F"/>
    <w:rsid w:val="00910EDE"/>
    <w:rsid w:val="0091188D"/>
    <w:rsid w:val="00920B9B"/>
    <w:rsid w:val="00942F15"/>
    <w:rsid w:val="009833F4"/>
    <w:rsid w:val="00984789"/>
    <w:rsid w:val="00995A87"/>
    <w:rsid w:val="009A4B75"/>
    <w:rsid w:val="009A763F"/>
    <w:rsid w:val="009B2BF7"/>
    <w:rsid w:val="009F1730"/>
    <w:rsid w:val="009F45CC"/>
    <w:rsid w:val="00A125E4"/>
    <w:rsid w:val="00A12C0A"/>
    <w:rsid w:val="00A22513"/>
    <w:rsid w:val="00A24D50"/>
    <w:rsid w:val="00A333A4"/>
    <w:rsid w:val="00A40C8D"/>
    <w:rsid w:val="00A44278"/>
    <w:rsid w:val="00A444A8"/>
    <w:rsid w:val="00A504CA"/>
    <w:rsid w:val="00A51470"/>
    <w:rsid w:val="00A81E38"/>
    <w:rsid w:val="00A82FD6"/>
    <w:rsid w:val="00A84050"/>
    <w:rsid w:val="00A96995"/>
    <w:rsid w:val="00A9732A"/>
    <w:rsid w:val="00A9788D"/>
    <w:rsid w:val="00AA218B"/>
    <w:rsid w:val="00AA4F05"/>
    <w:rsid w:val="00AA514B"/>
    <w:rsid w:val="00AA7E34"/>
    <w:rsid w:val="00AB113C"/>
    <w:rsid w:val="00AC1651"/>
    <w:rsid w:val="00AC2556"/>
    <w:rsid w:val="00AC43E3"/>
    <w:rsid w:val="00AC4761"/>
    <w:rsid w:val="00AC47C6"/>
    <w:rsid w:val="00AC5A2F"/>
    <w:rsid w:val="00AD19BC"/>
    <w:rsid w:val="00AF007C"/>
    <w:rsid w:val="00AF2163"/>
    <w:rsid w:val="00AF4DB2"/>
    <w:rsid w:val="00AF5218"/>
    <w:rsid w:val="00B004B7"/>
    <w:rsid w:val="00B01353"/>
    <w:rsid w:val="00B027CD"/>
    <w:rsid w:val="00B071A6"/>
    <w:rsid w:val="00B172BC"/>
    <w:rsid w:val="00B27966"/>
    <w:rsid w:val="00B3035B"/>
    <w:rsid w:val="00B37860"/>
    <w:rsid w:val="00B45AF1"/>
    <w:rsid w:val="00B50365"/>
    <w:rsid w:val="00B53CB5"/>
    <w:rsid w:val="00B6029A"/>
    <w:rsid w:val="00B753D7"/>
    <w:rsid w:val="00B97938"/>
    <w:rsid w:val="00BA192E"/>
    <w:rsid w:val="00BA4569"/>
    <w:rsid w:val="00BB30E8"/>
    <w:rsid w:val="00BB35A0"/>
    <w:rsid w:val="00BC4330"/>
    <w:rsid w:val="00BD4846"/>
    <w:rsid w:val="00BF1920"/>
    <w:rsid w:val="00BF747D"/>
    <w:rsid w:val="00C07085"/>
    <w:rsid w:val="00C16EB5"/>
    <w:rsid w:val="00C4611E"/>
    <w:rsid w:val="00C50404"/>
    <w:rsid w:val="00C64F1E"/>
    <w:rsid w:val="00C93B1B"/>
    <w:rsid w:val="00CA668F"/>
    <w:rsid w:val="00CA73FA"/>
    <w:rsid w:val="00CB0D58"/>
    <w:rsid w:val="00CC2A6F"/>
    <w:rsid w:val="00CC462B"/>
    <w:rsid w:val="00CD07DC"/>
    <w:rsid w:val="00CD0886"/>
    <w:rsid w:val="00CF6AA1"/>
    <w:rsid w:val="00CF6DB7"/>
    <w:rsid w:val="00D01750"/>
    <w:rsid w:val="00D141B8"/>
    <w:rsid w:val="00D325F8"/>
    <w:rsid w:val="00D61337"/>
    <w:rsid w:val="00D636B2"/>
    <w:rsid w:val="00D6653D"/>
    <w:rsid w:val="00D669BB"/>
    <w:rsid w:val="00D76E84"/>
    <w:rsid w:val="00D90C43"/>
    <w:rsid w:val="00D91D49"/>
    <w:rsid w:val="00D95C78"/>
    <w:rsid w:val="00DA410B"/>
    <w:rsid w:val="00DB4608"/>
    <w:rsid w:val="00DB6835"/>
    <w:rsid w:val="00DB7B46"/>
    <w:rsid w:val="00DC50DB"/>
    <w:rsid w:val="00DC6987"/>
    <w:rsid w:val="00DE6BD6"/>
    <w:rsid w:val="00DE7D49"/>
    <w:rsid w:val="00DF33FB"/>
    <w:rsid w:val="00E21EE0"/>
    <w:rsid w:val="00E22688"/>
    <w:rsid w:val="00E22EE0"/>
    <w:rsid w:val="00E23C19"/>
    <w:rsid w:val="00E244F8"/>
    <w:rsid w:val="00E30083"/>
    <w:rsid w:val="00E352C9"/>
    <w:rsid w:val="00E4016B"/>
    <w:rsid w:val="00E42CFD"/>
    <w:rsid w:val="00E53F46"/>
    <w:rsid w:val="00E551E5"/>
    <w:rsid w:val="00E67A48"/>
    <w:rsid w:val="00E67E33"/>
    <w:rsid w:val="00E739D5"/>
    <w:rsid w:val="00E761C1"/>
    <w:rsid w:val="00E76987"/>
    <w:rsid w:val="00E814E2"/>
    <w:rsid w:val="00E85DFA"/>
    <w:rsid w:val="00E901BA"/>
    <w:rsid w:val="00E917D4"/>
    <w:rsid w:val="00E94F01"/>
    <w:rsid w:val="00EA0002"/>
    <w:rsid w:val="00EA0F64"/>
    <w:rsid w:val="00EA1D08"/>
    <w:rsid w:val="00EA356C"/>
    <w:rsid w:val="00EC025D"/>
    <w:rsid w:val="00EC2FDF"/>
    <w:rsid w:val="00EC76BC"/>
    <w:rsid w:val="00ED3968"/>
    <w:rsid w:val="00ED5831"/>
    <w:rsid w:val="00EE3F46"/>
    <w:rsid w:val="00EE47C3"/>
    <w:rsid w:val="00EE79D5"/>
    <w:rsid w:val="00EF0532"/>
    <w:rsid w:val="00EF2AFB"/>
    <w:rsid w:val="00F0075E"/>
    <w:rsid w:val="00F011E1"/>
    <w:rsid w:val="00F03590"/>
    <w:rsid w:val="00F05065"/>
    <w:rsid w:val="00F37B46"/>
    <w:rsid w:val="00F52160"/>
    <w:rsid w:val="00F530DB"/>
    <w:rsid w:val="00F549F9"/>
    <w:rsid w:val="00F56AD7"/>
    <w:rsid w:val="00F61613"/>
    <w:rsid w:val="00F73E52"/>
    <w:rsid w:val="00F74E25"/>
    <w:rsid w:val="00F8040E"/>
    <w:rsid w:val="00F833EF"/>
    <w:rsid w:val="00F90763"/>
    <w:rsid w:val="00F90DD2"/>
    <w:rsid w:val="00FA26CF"/>
    <w:rsid w:val="00FA34AA"/>
    <w:rsid w:val="00FB2CA4"/>
    <w:rsid w:val="00FB4F81"/>
    <w:rsid w:val="00FD1DB3"/>
    <w:rsid w:val="00FE06E7"/>
    <w:rsid w:val="00FF3366"/>
    <w:rsid w:val="015476F2"/>
    <w:rsid w:val="01A3DC31"/>
    <w:rsid w:val="01F9FB26"/>
    <w:rsid w:val="025E786A"/>
    <w:rsid w:val="027742FA"/>
    <w:rsid w:val="035F8C7C"/>
    <w:rsid w:val="03CAB3B8"/>
    <w:rsid w:val="03D57373"/>
    <w:rsid w:val="047AC1C0"/>
    <w:rsid w:val="04D4095D"/>
    <w:rsid w:val="04D507DC"/>
    <w:rsid w:val="05BBA08A"/>
    <w:rsid w:val="06DF56EB"/>
    <w:rsid w:val="07443F20"/>
    <w:rsid w:val="076E6353"/>
    <w:rsid w:val="07BE5F46"/>
    <w:rsid w:val="08C3E8F5"/>
    <w:rsid w:val="0932AF7A"/>
    <w:rsid w:val="097E5B82"/>
    <w:rsid w:val="09CE5761"/>
    <w:rsid w:val="09D8A847"/>
    <w:rsid w:val="09F78FE3"/>
    <w:rsid w:val="0AB2D23A"/>
    <w:rsid w:val="0C0A6F4F"/>
    <w:rsid w:val="0D7796A2"/>
    <w:rsid w:val="0DAD488C"/>
    <w:rsid w:val="0DE4BEDF"/>
    <w:rsid w:val="0E145B9E"/>
    <w:rsid w:val="0E6A2BF7"/>
    <w:rsid w:val="0E7EC202"/>
    <w:rsid w:val="0FA384D8"/>
    <w:rsid w:val="0FC23D93"/>
    <w:rsid w:val="0FCF00A2"/>
    <w:rsid w:val="0FDCFAE8"/>
    <w:rsid w:val="0FF878FF"/>
    <w:rsid w:val="100660EB"/>
    <w:rsid w:val="1086C94C"/>
    <w:rsid w:val="10C9050B"/>
    <w:rsid w:val="11657F22"/>
    <w:rsid w:val="11BD7A47"/>
    <w:rsid w:val="1283EC22"/>
    <w:rsid w:val="1287A030"/>
    <w:rsid w:val="12A4B651"/>
    <w:rsid w:val="12B027CA"/>
    <w:rsid w:val="12BF82DD"/>
    <w:rsid w:val="13AEC434"/>
    <w:rsid w:val="1432D289"/>
    <w:rsid w:val="14A812D3"/>
    <w:rsid w:val="14C6A71B"/>
    <w:rsid w:val="1524ED91"/>
    <w:rsid w:val="16AA9353"/>
    <w:rsid w:val="16F4D89D"/>
    <w:rsid w:val="171CAF5E"/>
    <w:rsid w:val="1987C2C1"/>
    <w:rsid w:val="199E0230"/>
    <w:rsid w:val="19AC5E36"/>
    <w:rsid w:val="19BE370A"/>
    <w:rsid w:val="19E9517B"/>
    <w:rsid w:val="1A8076A6"/>
    <w:rsid w:val="1AD7EBE4"/>
    <w:rsid w:val="1B44746A"/>
    <w:rsid w:val="1C97B38F"/>
    <w:rsid w:val="1CD81E60"/>
    <w:rsid w:val="1CE0F6F5"/>
    <w:rsid w:val="1CFCB64F"/>
    <w:rsid w:val="1D6D37AD"/>
    <w:rsid w:val="1D8C4A44"/>
    <w:rsid w:val="1DB108B5"/>
    <w:rsid w:val="1E97E2E4"/>
    <w:rsid w:val="1EAD7548"/>
    <w:rsid w:val="1F1BDA0F"/>
    <w:rsid w:val="20702F5B"/>
    <w:rsid w:val="20BA12DD"/>
    <w:rsid w:val="21BA2616"/>
    <w:rsid w:val="22782AC8"/>
    <w:rsid w:val="2281BB38"/>
    <w:rsid w:val="22E4E792"/>
    <w:rsid w:val="24032E75"/>
    <w:rsid w:val="240A0482"/>
    <w:rsid w:val="242E6B16"/>
    <w:rsid w:val="2488F87A"/>
    <w:rsid w:val="24E38E59"/>
    <w:rsid w:val="261E17B0"/>
    <w:rsid w:val="262E23DA"/>
    <w:rsid w:val="264FAAAD"/>
    <w:rsid w:val="26944A75"/>
    <w:rsid w:val="269ACCD7"/>
    <w:rsid w:val="26F8F66D"/>
    <w:rsid w:val="27493A9E"/>
    <w:rsid w:val="275A563C"/>
    <w:rsid w:val="27835679"/>
    <w:rsid w:val="28551DFB"/>
    <w:rsid w:val="292D8D77"/>
    <w:rsid w:val="29768F94"/>
    <w:rsid w:val="2A129F12"/>
    <w:rsid w:val="2A8D6602"/>
    <w:rsid w:val="2B09FA1D"/>
    <w:rsid w:val="2B489239"/>
    <w:rsid w:val="2C72A3FE"/>
    <w:rsid w:val="2C8658C5"/>
    <w:rsid w:val="2CE627E9"/>
    <w:rsid w:val="2CEC090C"/>
    <w:rsid w:val="2D520747"/>
    <w:rsid w:val="2D536296"/>
    <w:rsid w:val="2DAEF366"/>
    <w:rsid w:val="2DB0D7B7"/>
    <w:rsid w:val="2EB59588"/>
    <w:rsid w:val="2FAE8EB4"/>
    <w:rsid w:val="2FB0487A"/>
    <w:rsid w:val="2FDAAA03"/>
    <w:rsid w:val="308990D4"/>
    <w:rsid w:val="309CD155"/>
    <w:rsid w:val="30CDDA48"/>
    <w:rsid w:val="313B21A4"/>
    <w:rsid w:val="319053C1"/>
    <w:rsid w:val="31DEBC51"/>
    <w:rsid w:val="3251C6E9"/>
    <w:rsid w:val="32CFB2C2"/>
    <w:rsid w:val="32E17C3B"/>
    <w:rsid w:val="32E75583"/>
    <w:rsid w:val="32FF3FB9"/>
    <w:rsid w:val="330F737E"/>
    <w:rsid w:val="337B8C01"/>
    <w:rsid w:val="33F0E0B7"/>
    <w:rsid w:val="34C0397F"/>
    <w:rsid w:val="35A1C9BA"/>
    <w:rsid w:val="35A86FD3"/>
    <w:rsid w:val="35AF41F0"/>
    <w:rsid w:val="36562814"/>
    <w:rsid w:val="3686AD23"/>
    <w:rsid w:val="36BC33B9"/>
    <w:rsid w:val="370737C9"/>
    <w:rsid w:val="37F1ECF4"/>
    <w:rsid w:val="380F0970"/>
    <w:rsid w:val="384B9673"/>
    <w:rsid w:val="38847E9A"/>
    <w:rsid w:val="38DC97F3"/>
    <w:rsid w:val="3979708C"/>
    <w:rsid w:val="39A8C10B"/>
    <w:rsid w:val="3A8BEA1B"/>
    <w:rsid w:val="3ADDF214"/>
    <w:rsid w:val="3B6035AF"/>
    <w:rsid w:val="3B674265"/>
    <w:rsid w:val="3B8C557A"/>
    <w:rsid w:val="3BF0EA90"/>
    <w:rsid w:val="3BF7CC76"/>
    <w:rsid w:val="3D2EC289"/>
    <w:rsid w:val="3D6E48EF"/>
    <w:rsid w:val="3D886632"/>
    <w:rsid w:val="3DEA625A"/>
    <w:rsid w:val="3E4B1996"/>
    <w:rsid w:val="3E6D66E6"/>
    <w:rsid w:val="40710C89"/>
    <w:rsid w:val="40EC8E2A"/>
    <w:rsid w:val="417ABC28"/>
    <w:rsid w:val="429BCA89"/>
    <w:rsid w:val="42A5FE46"/>
    <w:rsid w:val="42AA7A4A"/>
    <w:rsid w:val="42DB649E"/>
    <w:rsid w:val="43248A6D"/>
    <w:rsid w:val="437B3DAC"/>
    <w:rsid w:val="448F1DDF"/>
    <w:rsid w:val="44F42AFF"/>
    <w:rsid w:val="4584EED4"/>
    <w:rsid w:val="46491F6B"/>
    <w:rsid w:val="465A2BBC"/>
    <w:rsid w:val="4670C045"/>
    <w:rsid w:val="46AADA43"/>
    <w:rsid w:val="46C79D73"/>
    <w:rsid w:val="4748B0DD"/>
    <w:rsid w:val="475E422F"/>
    <w:rsid w:val="483125E5"/>
    <w:rsid w:val="48A0530F"/>
    <w:rsid w:val="4A52A44F"/>
    <w:rsid w:val="4B395BC8"/>
    <w:rsid w:val="4C535E38"/>
    <w:rsid w:val="4C81409C"/>
    <w:rsid w:val="4CB43228"/>
    <w:rsid w:val="4CFC6BDD"/>
    <w:rsid w:val="4D805B5A"/>
    <w:rsid w:val="4D98A183"/>
    <w:rsid w:val="4DBF9271"/>
    <w:rsid w:val="4E50B6DB"/>
    <w:rsid w:val="4E67BE9C"/>
    <w:rsid w:val="4EB2A9C9"/>
    <w:rsid w:val="4F2017AC"/>
    <w:rsid w:val="4FD140AE"/>
    <w:rsid w:val="50BAB2A1"/>
    <w:rsid w:val="50D8F125"/>
    <w:rsid w:val="51E8DE92"/>
    <w:rsid w:val="51F91AE8"/>
    <w:rsid w:val="52869D18"/>
    <w:rsid w:val="52CD4748"/>
    <w:rsid w:val="53690BFE"/>
    <w:rsid w:val="53B9A01C"/>
    <w:rsid w:val="53CCEDB6"/>
    <w:rsid w:val="545D8781"/>
    <w:rsid w:val="55D2BEFC"/>
    <w:rsid w:val="56266097"/>
    <w:rsid w:val="5640ABBE"/>
    <w:rsid w:val="564370F3"/>
    <w:rsid w:val="57048E78"/>
    <w:rsid w:val="574909E8"/>
    <w:rsid w:val="5765ADCB"/>
    <w:rsid w:val="57796134"/>
    <w:rsid w:val="57BB5674"/>
    <w:rsid w:val="5822339A"/>
    <w:rsid w:val="58279F38"/>
    <w:rsid w:val="5851B4F7"/>
    <w:rsid w:val="59081D8C"/>
    <w:rsid w:val="591C5FAD"/>
    <w:rsid w:val="59E33961"/>
    <w:rsid w:val="5A3FACE3"/>
    <w:rsid w:val="5AA83179"/>
    <w:rsid w:val="5B34A1EB"/>
    <w:rsid w:val="5B498784"/>
    <w:rsid w:val="5BAEF95E"/>
    <w:rsid w:val="5C4079BF"/>
    <w:rsid w:val="5C58AA25"/>
    <w:rsid w:val="5D3C4FEB"/>
    <w:rsid w:val="5D4DB7AF"/>
    <w:rsid w:val="5E272F7F"/>
    <w:rsid w:val="5ECAAFD8"/>
    <w:rsid w:val="5ECC71F1"/>
    <w:rsid w:val="5F067574"/>
    <w:rsid w:val="5F07AA64"/>
    <w:rsid w:val="5F3D6E47"/>
    <w:rsid w:val="602F8EC5"/>
    <w:rsid w:val="6104D1A5"/>
    <w:rsid w:val="6108BBEE"/>
    <w:rsid w:val="61092608"/>
    <w:rsid w:val="62109B45"/>
    <w:rsid w:val="62473148"/>
    <w:rsid w:val="6247B7C1"/>
    <w:rsid w:val="62EB0C15"/>
    <w:rsid w:val="642ECDDA"/>
    <w:rsid w:val="648FEA8F"/>
    <w:rsid w:val="65783774"/>
    <w:rsid w:val="65CEE09D"/>
    <w:rsid w:val="65D368AF"/>
    <w:rsid w:val="668AB567"/>
    <w:rsid w:val="669E7D14"/>
    <w:rsid w:val="66C97AC5"/>
    <w:rsid w:val="66F471B4"/>
    <w:rsid w:val="67372E3A"/>
    <w:rsid w:val="682DDE32"/>
    <w:rsid w:val="68A5381C"/>
    <w:rsid w:val="6920E5B8"/>
    <w:rsid w:val="69AA4109"/>
    <w:rsid w:val="69B4B29C"/>
    <w:rsid w:val="69FC618E"/>
    <w:rsid w:val="6A258C70"/>
    <w:rsid w:val="6A847D11"/>
    <w:rsid w:val="6A8FA569"/>
    <w:rsid w:val="6B1179FF"/>
    <w:rsid w:val="6BA1C2C5"/>
    <w:rsid w:val="6BB12E80"/>
    <w:rsid w:val="6BE8C4E2"/>
    <w:rsid w:val="6C09E077"/>
    <w:rsid w:val="6C129DF6"/>
    <w:rsid w:val="6C912941"/>
    <w:rsid w:val="6CC90A34"/>
    <w:rsid w:val="6D4E94FC"/>
    <w:rsid w:val="6DB8DEA4"/>
    <w:rsid w:val="6DBDE8CB"/>
    <w:rsid w:val="6E51C92E"/>
    <w:rsid w:val="6EE72791"/>
    <w:rsid w:val="6F59E2E4"/>
    <w:rsid w:val="6F67EB6D"/>
    <w:rsid w:val="702DB02F"/>
    <w:rsid w:val="70532084"/>
    <w:rsid w:val="70EF189C"/>
    <w:rsid w:val="71031E27"/>
    <w:rsid w:val="71314CFC"/>
    <w:rsid w:val="7174B8EA"/>
    <w:rsid w:val="72188802"/>
    <w:rsid w:val="722686BB"/>
    <w:rsid w:val="7296093C"/>
    <w:rsid w:val="73E8D4F9"/>
    <w:rsid w:val="73ED7785"/>
    <w:rsid w:val="740A6CF8"/>
    <w:rsid w:val="741D9C09"/>
    <w:rsid w:val="74B340BE"/>
    <w:rsid w:val="74F63DB8"/>
    <w:rsid w:val="753B0777"/>
    <w:rsid w:val="7563FCC6"/>
    <w:rsid w:val="7584F91B"/>
    <w:rsid w:val="75A88920"/>
    <w:rsid w:val="75E0921C"/>
    <w:rsid w:val="763C6440"/>
    <w:rsid w:val="763C9B7E"/>
    <w:rsid w:val="7645086F"/>
    <w:rsid w:val="767261EE"/>
    <w:rsid w:val="76B434BE"/>
    <w:rsid w:val="76B90336"/>
    <w:rsid w:val="771643C9"/>
    <w:rsid w:val="777A70CF"/>
    <w:rsid w:val="777F389C"/>
    <w:rsid w:val="782AC31F"/>
    <w:rsid w:val="7831D784"/>
    <w:rsid w:val="784B6C6E"/>
    <w:rsid w:val="78625297"/>
    <w:rsid w:val="78E73AA1"/>
    <w:rsid w:val="78ECDDC8"/>
    <w:rsid w:val="7932D105"/>
    <w:rsid w:val="79398FAB"/>
    <w:rsid w:val="7A09B78D"/>
    <w:rsid w:val="7ABE878E"/>
    <w:rsid w:val="7AF508AD"/>
    <w:rsid w:val="7B53845B"/>
    <w:rsid w:val="7B716191"/>
    <w:rsid w:val="7B7F409C"/>
    <w:rsid w:val="7BA1E752"/>
    <w:rsid w:val="7BEED918"/>
    <w:rsid w:val="7C55A3A5"/>
    <w:rsid w:val="7C7845EF"/>
    <w:rsid w:val="7CC74AFD"/>
    <w:rsid w:val="7D4B3F5D"/>
    <w:rsid w:val="7D95E385"/>
    <w:rsid w:val="7DB4B90C"/>
    <w:rsid w:val="7E453104"/>
    <w:rsid w:val="7EAC87FF"/>
    <w:rsid w:val="7F921FB8"/>
    <w:rsid w:val="7FA3734F"/>
    <w:rsid w:val="7F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0ACD"/>
  <w15:docId w15:val="{41585FFB-B548-4EB4-B82C-57E1026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F9"/>
    <w:pPr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EDE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F9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30"/>
    <w:pPr>
      <w:ind w:left="720"/>
      <w:contextualSpacing/>
    </w:pPr>
  </w:style>
  <w:style w:type="table" w:styleId="TableGrid">
    <w:name w:val="Table Grid"/>
    <w:basedOn w:val="TableNormal"/>
    <w:uiPriority w:val="59"/>
    <w:rsid w:val="00BC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F3366"/>
  </w:style>
  <w:style w:type="character" w:customStyle="1" w:styleId="eop">
    <w:name w:val="eop"/>
    <w:basedOn w:val="DefaultParagraphFont"/>
    <w:rsid w:val="00FF3366"/>
  </w:style>
  <w:style w:type="character" w:customStyle="1" w:styleId="spellingerror">
    <w:name w:val="spellingerror"/>
    <w:basedOn w:val="DefaultParagraphFont"/>
    <w:rsid w:val="00FF3366"/>
  </w:style>
  <w:style w:type="table" w:styleId="MediumGrid2">
    <w:name w:val="Medium Grid 2"/>
    <w:basedOn w:val="TableNormal"/>
    <w:uiPriority w:val="68"/>
    <w:rsid w:val="00FF33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1"/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1"/>
  </w:style>
  <w:style w:type="character" w:customStyle="1" w:styleId="Heading1Char">
    <w:name w:val="Heading 1 Char"/>
    <w:basedOn w:val="DefaultParagraphFont"/>
    <w:link w:val="Heading1"/>
    <w:uiPriority w:val="9"/>
    <w:rsid w:val="00910EDE"/>
    <w:rPr>
      <w:rFonts w:ascii="Arial" w:eastAsiaTheme="majorEastAsia" w:hAnsi="Arial" w:cstheme="majorBidi"/>
      <w:b/>
      <w:bCs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9A0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3F9"/>
    <w:pPr>
      <w:tabs>
        <w:tab w:val="right" w:leader="dot" w:pos="1488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29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53F9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F9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0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3F9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055984"/>
    <w:pPr>
      <w:spacing w:after="0" w:line="240" w:lineRule="auto"/>
    </w:pPr>
    <w:rPr>
      <w:sz w:val="24"/>
    </w:rPr>
  </w:style>
  <w:style w:type="table" w:styleId="TableGridLight">
    <w:name w:val="Grid Table Light"/>
    <w:basedOn w:val="TableNormal"/>
    <w:uiPriority w:val="40"/>
    <w:rsid w:val="005B26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y.office.com/cmZWWFb4ewbc0sPh?ref=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rva.leeds.ac.uk/webapps/blackboard/content/listContentEditable.jsp?content_id=_7241843_1&amp;course_id=_513984_1&amp;mode=res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practice.leeds.ac.uk/teaching-and-learning/transitioning-to-hybrid-deliver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.ac.uk/vle/staff/build/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CC0A5-E5D9-46B3-BEBF-3607834A7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D3C5A-3BC5-4A3B-B647-21495DA5B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29C75-5F0D-432A-80D6-CCB8FD7D7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8742E-633D-4FC3-B021-FC901E72A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cp:lastModifiedBy>James Pickering</cp:lastModifiedBy>
  <cp:revision>9</cp:revision>
  <dcterms:created xsi:type="dcterms:W3CDTF">2020-06-15T15:51:00Z</dcterms:created>
  <dcterms:modified xsi:type="dcterms:W3CDTF">2020-06-19T09:37:00Z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